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86EA3" w14:textId="28A8096B" w:rsidR="005D6EF6" w:rsidRDefault="005D6EF6" w:rsidP="00E85553">
      <w:pPr>
        <w:pStyle w:val="BodyTextIndent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Sandra Knight, APR</w:t>
      </w:r>
    </w:p>
    <w:p w14:paraId="62D92D3E" w14:textId="1D44C028" w:rsidR="005D6EF6" w:rsidRDefault="00265F01" w:rsidP="00E85553">
      <w:pPr>
        <w:pStyle w:val="BodyTextIndent"/>
        <w:rPr>
          <w:rFonts w:ascii="Arial" w:hAnsi="Arial" w:cs="Arial"/>
          <w:noProof/>
          <w:sz w:val="20"/>
        </w:rPr>
      </w:pPr>
      <w:hyperlink r:id="rId12" w:history="1">
        <w:r w:rsidR="006B290C" w:rsidRPr="001E45EE">
          <w:rPr>
            <w:rStyle w:val="Hyperlink"/>
            <w:rFonts w:ascii="Arial" w:hAnsi="Arial" w:cs="Arial"/>
            <w:noProof/>
            <w:sz w:val="20"/>
          </w:rPr>
          <w:t>sandra.knight@smithgroupjjr.com</w:t>
        </w:r>
      </w:hyperlink>
    </w:p>
    <w:p w14:paraId="4A8A9DB5" w14:textId="472D0690" w:rsidR="005D6EF6" w:rsidRDefault="005D6EF6" w:rsidP="00E85553">
      <w:pPr>
        <w:pStyle w:val="BodyTextIndent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313.442.8470</w:t>
      </w:r>
    </w:p>
    <w:p w14:paraId="05D7E9B2" w14:textId="77777777" w:rsidR="005D6EF6" w:rsidRDefault="005D6EF6" w:rsidP="00E85553">
      <w:pPr>
        <w:pStyle w:val="BodyTextIndent"/>
        <w:rPr>
          <w:rFonts w:ascii="Arial" w:hAnsi="Arial" w:cs="Arial"/>
          <w:noProof/>
          <w:sz w:val="20"/>
        </w:rPr>
      </w:pPr>
    </w:p>
    <w:p w14:paraId="4CB428F5" w14:textId="42D2C882" w:rsidR="00863EC6" w:rsidRDefault="008601FE" w:rsidP="00E85553">
      <w:pPr>
        <w:pStyle w:val="BodyTextInden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t>Christa Montgomery</w:t>
      </w:r>
    </w:p>
    <w:p w14:paraId="36940FDA" w14:textId="5BCECDDD" w:rsidR="00863EC6" w:rsidRDefault="00265F01" w:rsidP="00E85553">
      <w:pPr>
        <w:ind w:left="1980"/>
        <w:rPr>
          <w:rFonts w:ascii="Arial" w:hAnsi="Arial"/>
          <w:b/>
          <w:sz w:val="20"/>
        </w:rPr>
      </w:pPr>
      <w:hyperlink r:id="rId13" w:history="1">
        <w:r w:rsidR="005D6EF6" w:rsidRPr="00934FD9">
          <w:rPr>
            <w:rStyle w:val="Hyperlink"/>
            <w:rFonts w:ascii="Arial" w:hAnsi="Arial"/>
            <w:sz w:val="20"/>
          </w:rPr>
          <w:t>christa.montgomery</w:t>
        </w:r>
        <w:r w:rsidR="005D6EF6" w:rsidRPr="00934FD9">
          <w:rPr>
            <w:rStyle w:val="Hyperlink"/>
            <w:rFonts w:ascii="Arial" w:hAnsi="Arial"/>
            <w:bCs/>
            <w:sz w:val="20"/>
          </w:rPr>
          <w:t>@smithgroupjjr.com</w:t>
        </w:r>
      </w:hyperlink>
      <w:r w:rsidR="005D6EF6">
        <w:rPr>
          <w:rFonts w:ascii="Arial" w:hAnsi="Arial"/>
          <w:bCs/>
          <w:sz w:val="20"/>
        </w:rPr>
        <w:t xml:space="preserve"> </w:t>
      </w:r>
    </w:p>
    <w:p w14:paraId="6930F7A8" w14:textId="11686929" w:rsidR="00863EC6" w:rsidRDefault="005D6EF6" w:rsidP="00E85553">
      <w:pPr>
        <w:ind w:left="198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202.974.0798</w:t>
      </w:r>
    </w:p>
    <w:p w14:paraId="27BC874E" w14:textId="77777777" w:rsidR="005D6EF6" w:rsidRDefault="005D6EF6" w:rsidP="00E85553">
      <w:pPr>
        <w:ind w:left="1980"/>
        <w:rPr>
          <w:rFonts w:ascii="Arial" w:hAnsi="Arial"/>
          <w:bCs/>
          <w:sz w:val="20"/>
        </w:rPr>
      </w:pPr>
    </w:p>
    <w:p w14:paraId="1699E397" w14:textId="77777777" w:rsidR="00863EC6" w:rsidRPr="005D6EF6" w:rsidRDefault="00863EC6" w:rsidP="00E85553">
      <w:pPr>
        <w:ind w:left="1980"/>
        <w:rPr>
          <w:rFonts w:ascii="Arial" w:hAnsi="Arial" w:cs="Arial"/>
          <w:b/>
          <w:caps/>
          <w:sz w:val="16"/>
          <w:szCs w:val="16"/>
        </w:rPr>
      </w:pPr>
    </w:p>
    <w:p w14:paraId="28BCDF7D" w14:textId="5E551F8E" w:rsidR="00863EC6" w:rsidRPr="001F6BB2" w:rsidRDefault="00CD1A25" w:rsidP="00E85553">
      <w:pPr>
        <w:pStyle w:val="Heading1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T</w:t>
      </w:r>
      <w:r w:rsidR="00101C0F">
        <w:rPr>
          <w:caps w:val="0"/>
          <w:sz w:val="32"/>
          <w:szCs w:val="32"/>
        </w:rPr>
        <w:t>hree new Law School buildings</w:t>
      </w:r>
      <w:r>
        <w:rPr>
          <w:caps w:val="0"/>
          <w:sz w:val="32"/>
          <w:szCs w:val="32"/>
        </w:rPr>
        <w:t xml:space="preserve">, designed by SmithGroupJJR, open in Utah, Georgia and </w:t>
      </w:r>
      <w:r w:rsidR="008B6EA7">
        <w:rPr>
          <w:caps w:val="0"/>
          <w:sz w:val="32"/>
          <w:szCs w:val="32"/>
        </w:rPr>
        <w:t xml:space="preserve">Washington, </w:t>
      </w:r>
      <w:r>
        <w:rPr>
          <w:caps w:val="0"/>
          <w:sz w:val="32"/>
          <w:szCs w:val="32"/>
        </w:rPr>
        <w:t>D</w:t>
      </w:r>
      <w:r w:rsidR="002A7742">
        <w:rPr>
          <w:caps w:val="0"/>
          <w:sz w:val="32"/>
          <w:szCs w:val="32"/>
        </w:rPr>
        <w:t>.</w:t>
      </w:r>
      <w:r>
        <w:rPr>
          <w:caps w:val="0"/>
          <w:sz w:val="32"/>
          <w:szCs w:val="32"/>
        </w:rPr>
        <w:t>C</w:t>
      </w:r>
      <w:r w:rsidR="002A7742">
        <w:rPr>
          <w:caps w:val="0"/>
          <w:sz w:val="32"/>
          <w:szCs w:val="32"/>
        </w:rPr>
        <w:t>.</w:t>
      </w:r>
    </w:p>
    <w:p w14:paraId="70D68AC2" w14:textId="77777777" w:rsidR="00527BCC" w:rsidRDefault="00527BCC" w:rsidP="00E85553">
      <w:pPr>
        <w:ind w:left="1980"/>
      </w:pPr>
    </w:p>
    <w:p w14:paraId="71963833" w14:textId="6AE7346A" w:rsidR="007C2D35" w:rsidRPr="00F072A0" w:rsidRDefault="005D6EF6" w:rsidP="008A4DB2">
      <w:pPr>
        <w:ind w:left="1980"/>
        <w:rPr>
          <w:rFonts w:ascii="Arial" w:hAnsi="Arial" w:cs="Arial"/>
          <w:b/>
          <w:bCs/>
          <w:i/>
        </w:rPr>
      </w:pPr>
      <w:r w:rsidRPr="00F072A0">
        <w:rPr>
          <w:rFonts w:ascii="Arial" w:hAnsi="Arial" w:cs="Arial"/>
          <w:b/>
          <w:bCs/>
          <w:i/>
        </w:rPr>
        <w:t>Innovatively designed law schools connect place and p</w:t>
      </w:r>
      <w:r w:rsidR="00F7084D" w:rsidRPr="00F072A0">
        <w:rPr>
          <w:rFonts w:ascii="Arial" w:hAnsi="Arial" w:cs="Arial"/>
          <w:b/>
          <w:bCs/>
          <w:i/>
        </w:rPr>
        <w:t>urpose</w:t>
      </w:r>
      <w:r w:rsidRPr="00F072A0">
        <w:rPr>
          <w:rFonts w:ascii="Arial" w:hAnsi="Arial" w:cs="Arial"/>
          <w:b/>
          <w:bCs/>
          <w:i/>
        </w:rPr>
        <w:t xml:space="preserve"> in legal e</w:t>
      </w:r>
      <w:r w:rsidR="009F3ECE" w:rsidRPr="00F072A0">
        <w:rPr>
          <w:rFonts w:ascii="Arial" w:hAnsi="Arial" w:cs="Arial"/>
          <w:b/>
          <w:bCs/>
          <w:i/>
        </w:rPr>
        <w:t>ducation</w:t>
      </w:r>
    </w:p>
    <w:p w14:paraId="2AF6E2F5" w14:textId="77777777" w:rsidR="008A4DB2" w:rsidRDefault="008A4DB2" w:rsidP="008A4DB2">
      <w:pPr>
        <w:ind w:left="1980"/>
        <w:rPr>
          <w:rFonts w:ascii="Arial" w:hAnsi="Arial" w:cs="Arial"/>
          <w:bCs/>
          <w:sz w:val="20"/>
          <w:szCs w:val="20"/>
        </w:rPr>
      </w:pPr>
    </w:p>
    <w:p w14:paraId="5C6D902B" w14:textId="0398C7EA" w:rsidR="00B44B90" w:rsidRDefault="00990092" w:rsidP="00101C0F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 w:rsidRPr="00D57151">
        <w:rPr>
          <w:rFonts w:ascii="Arial" w:hAnsi="Arial" w:cs="Arial"/>
          <w:bCs/>
          <w:sz w:val="20"/>
          <w:szCs w:val="20"/>
        </w:rPr>
        <w:t>WASHINGTON, DC</w:t>
      </w:r>
      <w:r w:rsidR="00647046" w:rsidRPr="00D57151">
        <w:rPr>
          <w:rFonts w:ascii="Arial" w:hAnsi="Arial" w:cs="Arial"/>
          <w:bCs/>
          <w:sz w:val="20"/>
          <w:szCs w:val="20"/>
        </w:rPr>
        <w:t xml:space="preserve">, </w:t>
      </w:r>
      <w:r w:rsidR="00F072A0">
        <w:rPr>
          <w:rFonts w:ascii="Arial" w:hAnsi="Arial" w:cs="Arial"/>
          <w:bCs/>
          <w:sz w:val="20"/>
          <w:szCs w:val="20"/>
        </w:rPr>
        <w:t>October 15</w:t>
      </w:r>
      <w:r w:rsidR="008601FE">
        <w:rPr>
          <w:rFonts w:ascii="Arial" w:hAnsi="Arial" w:cs="Arial"/>
          <w:bCs/>
          <w:sz w:val="20"/>
          <w:szCs w:val="20"/>
        </w:rPr>
        <w:t xml:space="preserve">, </w:t>
      </w:r>
      <w:r w:rsidR="000F3EC4">
        <w:rPr>
          <w:rFonts w:ascii="Arial" w:hAnsi="Arial" w:cs="Arial"/>
          <w:bCs/>
          <w:sz w:val="20"/>
          <w:szCs w:val="20"/>
        </w:rPr>
        <w:t>2015</w:t>
      </w:r>
      <w:r w:rsidR="00FC5412" w:rsidRPr="00D57151">
        <w:rPr>
          <w:rFonts w:ascii="Arial" w:hAnsi="Arial" w:cs="Arial"/>
          <w:bCs/>
          <w:sz w:val="20"/>
          <w:szCs w:val="20"/>
        </w:rPr>
        <w:t xml:space="preserve"> </w:t>
      </w:r>
      <w:r w:rsidR="00774A74" w:rsidRPr="00D57151">
        <w:rPr>
          <w:rFonts w:ascii="Arial" w:hAnsi="Arial" w:cs="Arial"/>
          <w:bCs/>
          <w:sz w:val="20"/>
          <w:szCs w:val="20"/>
        </w:rPr>
        <w:t>–</w:t>
      </w:r>
      <w:r w:rsidR="00CC2041">
        <w:rPr>
          <w:rFonts w:ascii="Arial" w:hAnsi="Arial" w:cs="Arial"/>
          <w:bCs/>
          <w:sz w:val="20"/>
          <w:szCs w:val="20"/>
        </w:rPr>
        <w:t xml:space="preserve"> </w:t>
      </w:r>
      <w:r w:rsidR="00AD115F">
        <w:rPr>
          <w:rFonts w:ascii="Arial" w:hAnsi="Arial" w:cs="Arial"/>
          <w:bCs/>
          <w:sz w:val="20"/>
          <w:szCs w:val="20"/>
        </w:rPr>
        <w:t>Three new law sc</w:t>
      </w:r>
      <w:r w:rsidR="00F7084D">
        <w:rPr>
          <w:rFonts w:ascii="Arial" w:hAnsi="Arial" w:cs="Arial"/>
          <w:bCs/>
          <w:sz w:val="20"/>
          <w:szCs w:val="20"/>
        </w:rPr>
        <w:t xml:space="preserve">hool buildings, designed by SmithGroupJJR, </w:t>
      </w:r>
      <w:r w:rsidR="00CD1A25">
        <w:rPr>
          <w:rFonts w:ascii="Arial" w:hAnsi="Arial" w:cs="Arial"/>
          <w:bCs/>
          <w:sz w:val="20"/>
          <w:szCs w:val="20"/>
        </w:rPr>
        <w:t>are opening</w:t>
      </w:r>
      <w:r w:rsidR="00F7084D">
        <w:rPr>
          <w:rFonts w:ascii="Arial" w:hAnsi="Arial" w:cs="Arial"/>
          <w:bCs/>
          <w:sz w:val="20"/>
          <w:szCs w:val="20"/>
        </w:rPr>
        <w:t xml:space="preserve"> their doors to students during the 2015-2016 school year.</w:t>
      </w:r>
      <w:r w:rsidR="003908E9">
        <w:rPr>
          <w:rFonts w:ascii="Arial" w:hAnsi="Arial" w:cs="Arial"/>
          <w:bCs/>
          <w:sz w:val="20"/>
          <w:szCs w:val="20"/>
        </w:rPr>
        <w:t xml:space="preserve"> In total, it amounts to nearly a quarter of a million square feet of new space for </w:t>
      </w:r>
      <w:r w:rsidR="008D5BCA">
        <w:rPr>
          <w:rFonts w:ascii="Arial" w:hAnsi="Arial" w:cs="Arial"/>
          <w:bCs/>
          <w:sz w:val="20"/>
          <w:szCs w:val="20"/>
        </w:rPr>
        <w:t>three</w:t>
      </w:r>
      <w:r w:rsidR="003908E9">
        <w:rPr>
          <w:rFonts w:ascii="Arial" w:hAnsi="Arial" w:cs="Arial"/>
          <w:bCs/>
          <w:sz w:val="20"/>
          <w:szCs w:val="20"/>
        </w:rPr>
        <w:t xml:space="preserve"> of the nation’s leading law schools. </w:t>
      </w:r>
    </w:p>
    <w:p w14:paraId="7240A02E" w14:textId="77777777" w:rsidR="00CD1A25" w:rsidRPr="00AD115F" w:rsidRDefault="00CD1A25" w:rsidP="00101C0F">
      <w:pPr>
        <w:spacing w:line="360" w:lineRule="auto"/>
        <w:ind w:left="1980"/>
        <w:rPr>
          <w:rFonts w:ascii="Arial" w:hAnsi="Arial" w:cs="Arial"/>
          <w:bCs/>
          <w:sz w:val="16"/>
          <w:szCs w:val="16"/>
        </w:rPr>
      </w:pPr>
    </w:p>
    <w:p w14:paraId="2F3B1E2C" w14:textId="52D59724" w:rsidR="00F7084D" w:rsidRDefault="00F7084D" w:rsidP="00E85553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University of Utah’s </w:t>
      </w:r>
      <w:r w:rsidRPr="00283505">
        <w:rPr>
          <w:rFonts w:ascii="Arial" w:hAnsi="Arial" w:cs="Arial"/>
          <w:bCs/>
          <w:color w:val="000000" w:themeColor="text1"/>
          <w:sz w:val="20"/>
          <w:szCs w:val="20"/>
        </w:rPr>
        <w:t xml:space="preserve">S.J. </w:t>
      </w:r>
      <w:proofErr w:type="spellStart"/>
      <w:r w:rsidRPr="00283505">
        <w:rPr>
          <w:rFonts w:ascii="Arial" w:hAnsi="Arial" w:cs="Arial"/>
          <w:bCs/>
          <w:color w:val="000000" w:themeColor="text1"/>
          <w:sz w:val="20"/>
          <w:szCs w:val="20"/>
        </w:rPr>
        <w:t>Quinney</w:t>
      </w:r>
      <w:proofErr w:type="spellEnd"/>
      <w:r w:rsidRPr="00283505">
        <w:rPr>
          <w:rFonts w:ascii="Arial" w:hAnsi="Arial" w:cs="Arial"/>
          <w:bCs/>
          <w:color w:val="000000" w:themeColor="text1"/>
          <w:sz w:val="20"/>
          <w:szCs w:val="20"/>
        </w:rPr>
        <w:t xml:space="preserve"> College of Law</w:t>
      </w:r>
      <w:r>
        <w:rPr>
          <w:rFonts w:ascii="Arial" w:hAnsi="Arial" w:cs="Arial"/>
          <w:bCs/>
          <w:sz w:val="20"/>
          <w:szCs w:val="20"/>
        </w:rPr>
        <w:t xml:space="preserve">, Georgia State </w:t>
      </w:r>
      <w:r w:rsidR="00927EBF">
        <w:rPr>
          <w:rFonts w:ascii="Arial" w:hAnsi="Arial" w:cs="Arial"/>
          <w:bCs/>
          <w:color w:val="000000" w:themeColor="text1"/>
          <w:sz w:val="20"/>
          <w:szCs w:val="20"/>
        </w:rPr>
        <w:t>University’s College of Law</w:t>
      </w:r>
      <w:r w:rsidR="00265F01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Pr="0028350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and American University’s </w:t>
      </w:r>
      <w:r w:rsidRPr="00283505">
        <w:rPr>
          <w:rFonts w:ascii="Arial" w:hAnsi="Arial" w:cs="Arial"/>
          <w:bCs/>
          <w:color w:val="000000" w:themeColor="text1"/>
          <w:sz w:val="20"/>
          <w:szCs w:val="20"/>
        </w:rPr>
        <w:t xml:space="preserve">Washington College of Law </w:t>
      </w:r>
      <w:r w:rsidR="008D5BCA">
        <w:rPr>
          <w:rFonts w:ascii="Arial" w:hAnsi="Arial" w:cs="Arial"/>
          <w:bCs/>
          <w:sz w:val="20"/>
          <w:szCs w:val="20"/>
        </w:rPr>
        <w:t>each offer distinctive legal education programs. Each school’s new building will allow its students and faculty to connect place and purpose.</w:t>
      </w:r>
    </w:p>
    <w:p w14:paraId="67141233" w14:textId="77777777" w:rsidR="00265F01" w:rsidRPr="005D6EF6" w:rsidRDefault="00265F01" w:rsidP="00E85553">
      <w:pPr>
        <w:spacing w:line="360" w:lineRule="auto"/>
        <w:ind w:left="1980"/>
        <w:rPr>
          <w:rFonts w:ascii="Arial" w:hAnsi="Arial" w:cs="Arial"/>
          <w:bCs/>
          <w:sz w:val="16"/>
          <w:szCs w:val="16"/>
        </w:rPr>
      </w:pPr>
    </w:p>
    <w:p w14:paraId="0A01508F" w14:textId="157EE224" w:rsidR="00F7084D" w:rsidRDefault="009F3ECE" w:rsidP="00E85553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 w:rsidRPr="00B55227">
        <w:rPr>
          <w:rFonts w:ascii="Arial" w:hAnsi="Arial" w:cs="Arial"/>
          <w:bCs/>
          <w:sz w:val="20"/>
          <w:szCs w:val="20"/>
        </w:rPr>
        <w:t>“</w:t>
      </w:r>
      <w:r w:rsidR="00AD115F">
        <w:rPr>
          <w:rFonts w:ascii="Arial" w:hAnsi="Arial" w:cs="Arial"/>
          <w:bCs/>
          <w:sz w:val="20"/>
          <w:szCs w:val="20"/>
        </w:rPr>
        <w:t>These exceptional</w:t>
      </w:r>
      <w:r w:rsidR="008D5BCA">
        <w:rPr>
          <w:rFonts w:ascii="Arial" w:hAnsi="Arial" w:cs="Arial"/>
          <w:bCs/>
          <w:sz w:val="20"/>
          <w:szCs w:val="20"/>
        </w:rPr>
        <w:t xml:space="preserve"> buildings are opening during a time of profound change for law schools</w:t>
      </w:r>
      <w:r w:rsidRPr="00B55227">
        <w:rPr>
          <w:rFonts w:ascii="Arial" w:hAnsi="Arial" w:cs="Arial"/>
          <w:bCs/>
          <w:sz w:val="20"/>
          <w:szCs w:val="20"/>
        </w:rPr>
        <w:t xml:space="preserve">,” says </w:t>
      </w:r>
      <w:hyperlink r:id="rId14" w:history="1">
        <w:r w:rsidRPr="00D95EA0">
          <w:rPr>
            <w:rStyle w:val="Hyperlink"/>
            <w:rFonts w:ascii="Arial" w:hAnsi="Arial" w:cs="Arial"/>
            <w:bCs/>
            <w:sz w:val="20"/>
            <w:szCs w:val="20"/>
          </w:rPr>
          <w:t xml:space="preserve">Tom </w:t>
        </w:r>
        <w:r w:rsidRPr="00D95EA0">
          <w:rPr>
            <w:rStyle w:val="Hyperlink"/>
            <w:rFonts w:ascii="Arial" w:hAnsi="Arial" w:cs="Arial"/>
            <w:bCs/>
            <w:sz w:val="20"/>
            <w:szCs w:val="20"/>
          </w:rPr>
          <w:t>B</w:t>
        </w:r>
        <w:r w:rsidRPr="00D95EA0">
          <w:rPr>
            <w:rStyle w:val="Hyperlink"/>
            <w:rFonts w:ascii="Arial" w:hAnsi="Arial" w:cs="Arial"/>
            <w:bCs/>
            <w:sz w:val="20"/>
            <w:szCs w:val="20"/>
          </w:rPr>
          <w:t>utcavage</w:t>
        </w:r>
      </w:hyperlink>
      <w:r w:rsidR="00AD115F">
        <w:rPr>
          <w:rFonts w:ascii="Arial" w:hAnsi="Arial" w:cs="Arial"/>
          <w:bCs/>
          <w:sz w:val="20"/>
          <w:szCs w:val="20"/>
        </w:rPr>
        <w:t>, l</w:t>
      </w:r>
      <w:r w:rsidR="003F5B71">
        <w:rPr>
          <w:rFonts w:ascii="Arial" w:hAnsi="Arial" w:cs="Arial"/>
          <w:bCs/>
          <w:sz w:val="20"/>
          <w:szCs w:val="20"/>
        </w:rPr>
        <w:t>eader of SmithGroupJJR’s</w:t>
      </w:r>
      <w:r w:rsidRPr="00B55227">
        <w:rPr>
          <w:rFonts w:ascii="Arial" w:hAnsi="Arial" w:cs="Arial"/>
          <w:bCs/>
          <w:sz w:val="20"/>
          <w:szCs w:val="20"/>
        </w:rPr>
        <w:t xml:space="preserve"> Learning Studio in Washington, DC. “</w:t>
      </w:r>
      <w:r w:rsidR="008D5BCA">
        <w:rPr>
          <w:rFonts w:ascii="Arial" w:hAnsi="Arial" w:cs="Arial"/>
          <w:bCs/>
          <w:sz w:val="20"/>
          <w:szCs w:val="20"/>
        </w:rPr>
        <w:t>Their specialized and unique facilities will shape learning, community, connections and experience</w:t>
      </w:r>
      <w:r w:rsidRPr="00B55227">
        <w:rPr>
          <w:rFonts w:ascii="Arial" w:hAnsi="Arial" w:cs="Arial"/>
          <w:bCs/>
          <w:sz w:val="20"/>
          <w:szCs w:val="20"/>
        </w:rPr>
        <w:t>.”</w:t>
      </w:r>
    </w:p>
    <w:p w14:paraId="6F7C37DE" w14:textId="77777777" w:rsidR="00F7084D" w:rsidRPr="003F5B71" w:rsidRDefault="00F7084D" w:rsidP="00E85553">
      <w:pPr>
        <w:spacing w:line="360" w:lineRule="auto"/>
        <w:ind w:left="1980"/>
        <w:rPr>
          <w:rFonts w:ascii="Arial" w:hAnsi="Arial" w:cs="Arial"/>
          <w:bCs/>
          <w:sz w:val="16"/>
          <w:szCs w:val="16"/>
        </w:rPr>
      </w:pPr>
    </w:p>
    <w:p w14:paraId="0B782927" w14:textId="6E72AE4B" w:rsidR="00765669" w:rsidRPr="003F5B71" w:rsidRDefault="00265F01" w:rsidP="00F7084D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hyperlink r:id="rId15" w:history="1">
        <w:r w:rsidR="00765669" w:rsidRPr="003F5B71">
          <w:rPr>
            <w:rStyle w:val="Hyperlink"/>
            <w:rFonts w:ascii="Arial" w:hAnsi="Arial" w:cs="Arial"/>
            <w:bCs/>
            <w:sz w:val="20"/>
            <w:szCs w:val="20"/>
          </w:rPr>
          <w:t>University o</w:t>
        </w:r>
        <w:r w:rsidR="00765669" w:rsidRPr="003F5B71">
          <w:rPr>
            <w:rStyle w:val="Hyperlink"/>
            <w:rFonts w:ascii="Arial" w:hAnsi="Arial" w:cs="Arial"/>
            <w:bCs/>
            <w:sz w:val="20"/>
            <w:szCs w:val="20"/>
          </w:rPr>
          <w:t>f</w:t>
        </w:r>
        <w:r w:rsidR="00765669" w:rsidRPr="003F5B71">
          <w:rPr>
            <w:rStyle w:val="Hyperlink"/>
            <w:rFonts w:ascii="Arial" w:hAnsi="Arial" w:cs="Arial"/>
            <w:bCs/>
            <w:sz w:val="20"/>
            <w:szCs w:val="20"/>
          </w:rPr>
          <w:t xml:space="preserve"> Utah S.J. </w:t>
        </w:r>
        <w:proofErr w:type="spellStart"/>
        <w:r w:rsidR="00765669" w:rsidRPr="003F5B71">
          <w:rPr>
            <w:rStyle w:val="Hyperlink"/>
            <w:rFonts w:ascii="Arial" w:hAnsi="Arial" w:cs="Arial"/>
            <w:bCs/>
            <w:sz w:val="20"/>
            <w:szCs w:val="20"/>
          </w:rPr>
          <w:t>Quinney</w:t>
        </w:r>
        <w:proofErr w:type="spellEnd"/>
        <w:r w:rsidR="00765669" w:rsidRPr="003F5B71">
          <w:rPr>
            <w:rStyle w:val="Hyperlink"/>
            <w:rFonts w:ascii="Arial" w:hAnsi="Arial" w:cs="Arial"/>
            <w:bCs/>
            <w:sz w:val="20"/>
            <w:szCs w:val="20"/>
          </w:rPr>
          <w:t xml:space="preserve"> College of Law</w:t>
        </w:r>
      </w:hyperlink>
    </w:p>
    <w:p w14:paraId="1BCF670E" w14:textId="080B0B5E" w:rsidR="00F7084D" w:rsidRDefault="009F3ECE" w:rsidP="00F7084D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S.J. </w:t>
      </w:r>
      <w:proofErr w:type="spellStart"/>
      <w:r>
        <w:rPr>
          <w:rFonts w:ascii="Arial" w:hAnsi="Arial" w:cs="Arial"/>
          <w:bCs/>
          <w:sz w:val="20"/>
          <w:szCs w:val="20"/>
        </w:rPr>
        <w:t>Quinney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College of Law, in Salt Lake City, Utah, opened to students for the new school year at a grand opening ceremony on September 1, 2015. The new </w:t>
      </w:r>
      <w:r w:rsidR="00B57689">
        <w:rPr>
          <w:rFonts w:ascii="Arial" w:hAnsi="Arial" w:cs="Arial"/>
          <w:bCs/>
          <w:sz w:val="20"/>
          <w:szCs w:val="20"/>
        </w:rPr>
        <w:t>$62</w:t>
      </w:r>
      <w:r w:rsidR="0063099B">
        <w:rPr>
          <w:rFonts w:ascii="Arial" w:hAnsi="Arial" w:cs="Arial"/>
          <w:bCs/>
          <w:sz w:val="20"/>
          <w:szCs w:val="20"/>
        </w:rPr>
        <w:t xml:space="preserve">.5 million, </w:t>
      </w:r>
      <w:r w:rsidR="008545E5">
        <w:rPr>
          <w:rFonts w:ascii="Arial" w:hAnsi="Arial" w:cs="Arial"/>
          <w:bCs/>
          <w:sz w:val="20"/>
          <w:szCs w:val="20"/>
        </w:rPr>
        <w:t>155,000</w:t>
      </w:r>
      <w:r w:rsidR="00D95EA0">
        <w:rPr>
          <w:rFonts w:ascii="Arial" w:hAnsi="Arial" w:cs="Arial"/>
          <w:bCs/>
          <w:sz w:val="20"/>
          <w:szCs w:val="20"/>
        </w:rPr>
        <w:t>-square-foot</w:t>
      </w:r>
      <w:r w:rsidR="006A271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building serves as a gateway to </w:t>
      </w:r>
      <w:r w:rsidR="008D5BCA">
        <w:rPr>
          <w:rFonts w:ascii="Arial" w:hAnsi="Arial" w:cs="Arial"/>
          <w:bCs/>
          <w:sz w:val="20"/>
          <w:szCs w:val="20"/>
        </w:rPr>
        <w:t xml:space="preserve">the 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campus as well as</w:t>
      </w:r>
      <w:r w:rsidR="00314133">
        <w:rPr>
          <w:rFonts w:ascii="Arial" w:hAnsi="Arial" w:cs="Arial"/>
          <w:bCs/>
          <w:sz w:val="20"/>
          <w:szCs w:val="20"/>
        </w:rPr>
        <w:t xml:space="preserve"> </w:t>
      </w:r>
      <w:r w:rsidR="00B57689">
        <w:rPr>
          <w:rFonts w:ascii="Arial" w:hAnsi="Arial" w:cs="Arial"/>
          <w:bCs/>
          <w:sz w:val="20"/>
          <w:szCs w:val="20"/>
        </w:rPr>
        <w:t>a dynamic, experiential learning environment</w:t>
      </w:r>
      <w:r w:rsidR="00314133">
        <w:rPr>
          <w:rFonts w:ascii="Arial" w:hAnsi="Arial" w:cs="Arial"/>
          <w:bCs/>
          <w:sz w:val="20"/>
          <w:szCs w:val="20"/>
        </w:rPr>
        <w:t xml:space="preserve">. </w:t>
      </w:r>
      <w:r w:rsidR="00DF4DD2">
        <w:rPr>
          <w:rFonts w:ascii="Arial" w:hAnsi="Arial" w:cs="Arial"/>
          <w:bCs/>
          <w:sz w:val="20"/>
          <w:szCs w:val="20"/>
        </w:rPr>
        <w:t xml:space="preserve">The school features an </w:t>
      </w:r>
      <w:r w:rsidR="008D5BCA">
        <w:rPr>
          <w:rFonts w:ascii="Arial" w:hAnsi="Arial" w:cs="Arial"/>
          <w:bCs/>
          <w:sz w:val="20"/>
          <w:szCs w:val="20"/>
        </w:rPr>
        <w:t xml:space="preserve">integrated law library and an </w:t>
      </w:r>
      <w:r w:rsidR="00DF4DD2">
        <w:rPr>
          <w:rFonts w:ascii="Arial" w:hAnsi="Arial" w:cs="Arial"/>
          <w:bCs/>
          <w:sz w:val="20"/>
          <w:szCs w:val="20"/>
        </w:rPr>
        <w:t xml:space="preserve">unusual amount of collaboration and flexible-use space to support </w:t>
      </w:r>
      <w:r w:rsidR="008D5BCA">
        <w:rPr>
          <w:rFonts w:ascii="Arial" w:hAnsi="Arial" w:cs="Arial"/>
          <w:bCs/>
          <w:sz w:val="20"/>
          <w:szCs w:val="20"/>
        </w:rPr>
        <w:t>active</w:t>
      </w:r>
      <w:r w:rsidR="00DF4DD2">
        <w:rPr>
          <w:rFonts w:ascii="Arial" w:hAnsi="Arial" w:cs="Arial"/>
          <w:bCs/>
          <w:sz w:val="20"/>
          <w:szCs w:val="20"/>
        </w:rPr>
        <w:t xml:space="preserve"> outcome-based collaborative research.</w:t>
      </w:r>
      <w:r w:rsidR="006A2713">
        <w:rPr>
          <w:rFonts w:ascii="Arial" w:hAnsi="Arial" w:cs="Arial"/>
          <w:bCs/>
          <w:sz w:val="20"/>
          <w:szCs w:val="20"/>
        </w:rPr>
        <w:t xml:space="preserve"> </w:t>
      </w:r>
      <w:r w:rsidR="00314133">
        <w:rPr>
          <w:rFonts w:ascii="Arial" w:hAnsi="Arial" w:cs="Arial"/>
          <w:bCs/>
          <w:sz w:val="20"/>
          <w:szCs w:val="20"/>
        </w:rPr>
        <w:t>The new facility is designed to achieve LEED Platinum certification—the first law school in the West and the second in the nation to earn such a designation.</w:t>
      </w:r>
    </w:p>
    <w:p w14:paraId="6D96F919" w14:textId="77777777" w:rsidR="005D6EF6" w:rsidRDefault="005D6EF6" w:rsidP="00F7084D">
      <w:pPr>
        <w:spacing w:line="360" w:lineRule="auto"/>
        <w:ind w:left="1980"/>
        <w:rPr>
          <w:rFonts w:ascii="Arial" w:hAnsi="Arial" w:cs="Arial"/>
          <w:b/>
          <w:bCs/>
          <w:sz w:val="20"/>
          <w:szCs w:val="20"/>
        </w:rPr>
      </w:pPr>
    </w:p>
    <w:p w14:paraId="72C3DD6B" w14:textId="636EEF3C" w:rsidR="00765669" w:rsidRPr="003F5B71" w:rsidRDefault="00265F01" w:rsidP="00F7084D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hyperlink r:id="rId16" w:history="1">
        <w:r w:rsidR="00765669" w:rsidRPr="003F5B71">
          <w:rPr>
            <w:rStyle w:val="Hyperlink"/>
            <w:rFonts w:ascii="Arial" w:hAnsi="Arial" w:cs="Arial"/>
            <w:bCs/>
            <w:sz w:val="20"/>
            <w:szCs w:val="20"/>
          </w:rPr>
          <w:t>Georgia State University Colleg</w:t>
        </w:r>
        <w:r w:rsidR="00765669" w:rsidRPr="003F5B71">
          <w:rPr>
            <w:rStyle w:val="Hyperlink"/>
            <w:rFonts w:ascii="Arial" w:hAnsi="Arial" w:cs="Arial"/>
            <w:bCs/>
            <w:sz w:val="20"/>
            <w:szCs w:val="20"/>
          </w:rPr>
          <w:t>e</w:t>
        </w:r>
        <w:r w:rsidR="00765669" w:rsidRPr="003F5B71">
          <w:rPr>
            <w:rStyle w:val="Hyperlink"/>
            <w:rFonts w:ascii="Arial" w:hAnsi="Arial" w:cs="Arial"/>
            <w:bCs/>
            <w:sz w:val="20"/>
            <w:szCs w:val="20"/>
          </w:rPr>
          <w:t xml:space="preserve"> of Law</w:t>
        </w:r>
      </w:hyperlink>
    </w:p>
    <w:p w14:paraId="5F123CF1" w14:textId="348E41EF" w:rsidR="009F3ECE" w:rsidRDefault="006B1198" w:rsidP="00F7084D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College of Law</w:t>
      </w:r>
      <w:r w:rsidR="009F3ECE">
        <w:rPr>
          <w:rFonts w:ascii="Arial" w:hAnsi="Arial" w:cs="Arial"/>
          <w:bCs/>
          <w:sz w:val="20"/>
          <w:szCs w:val="20"/>
        </w:rPr>
        <w:t xml:space="preserve"> at 85 Park Pla</w:t>
      </w:r>
      <w:r w:rsidR="00CB0E86">
        <w:rPr>
          <w:rFonts w:ascii="Arial" w:hAnsi="Arial" w:cs="Arial"/>
          <w:bCs/>
          <w:sz w:val="20"/>
          <w:szCs w:val="20"/>
        </w:rPr>
        <w:t xml:space="preserve">ce </w:t>
      </w:r>
      <w:r w:rsidR="006B290C">
        <w:rPr>
          <w:rFonts w:ascii="Arial" w:hAnsi="Arial" w:cs="Arial"/>
          <w:bCs/>
          <w:sz w:val="20"/>
          <w:szCs w:val="20"/>
        </w:rPr>
        <w:t>held a ribbon-</w:t>
      </w:r>
      <w:r w:rsidR="009F3ECE">
        <w:rPr>
          <w:rFonts w:ascii="Arial" w:hAnsi="Arial" w:cs="Arial"/>
          <w:bCs/>
          <w:sz w:val="20"/>
          <w:szCs w:val="20"/>
        </w:rPr>
        <w:t xml:space="preserve">cutting ceremony to welcome students and faculty to the building </w:t>
      </w:r>
      <w:r w:rsidR="009F3ECE" w:rsidRPr="006A2713">
        <w:rPr>
          <w:rFonts w:ascii="Arial" w:hAnsi="Arial" w:cs="Arial"/>
          <w:bCs/>
          <w:sz w:val="20"/>
          <w:szCs w:val="20"/>
        </w:rPr>
        <w:t xml:space="preserve">on September 9, 2015. The first LEED building </w:t>
      </w:r>
      <w:r w:rsidR="008D5BCA">
        <w:rPr>
          <w:rFonts w:ascii="Arial" w:hAnsi="Arial" w:cs="Arial"/>
          <w:bCs/>
          <w:sz w:val="20"/>
          <w:szCs w:val="20"/>
        </w:rPr>
        <w:t xml:space="preserve">for </w:t>
      </w:r>
      <w:r w:rsidRPr="006A2713">
        <w:rPr>
          <w:rFonts w:ascii="Arial" w:hAnsi="Arial" w:cs="Arial"/>
          <w:bCs/>
          <w:sz w:val="20"/>
          <w:szCs w:val="20"/>
        </w:rPr>
        <w:t>Georgia State</w:t>
      </w:r>
      <w:r w:rsidR="009F3ECE" w:rsidRPr="006A2713">
        <w:rPr>
          <w:rFonts w:ascii="Arial" w:hAnsi="Arial" w:cs="Arial"/>
          <w:bCs/>
          <w:sz w:val="20"/>
          <w:szCs w:val="20"/>
        </w:rPr>
        <w:t xml:space="preserve"> </w:t>
      </w:r>
      <w:r w:rsidR="008D5BCA">
        <w:rPr>
          <w:rFonts w:ascii="Arial" w:hAnsi="Arial" w:cs="Arial"/>
          <w:bCs/>
          <w:sz w:val="20"/>
          <w:szCs w:val="20"/>
        </w:rPr>
        <w:lastRenderedPageBreak/>
        <w:t>University</w:t>
      </w:r>
      <w:r w:rsidR="009F3ECE" w:rsidRPr="006A2713">
        <w:rPr>
          <w:rFonts w:ascii="Arial" w:hAnsi="Arial" w:cs="Arial"/>
          <w:bCs/>
          <w:sz w:val="20"/>
          <w:szCs w:val="20"/>
        </w:rPr>
        <w:t xml:space="preserve">, the new </w:t>
      </w:r>
      <w:r w:rsidR="006A2713" w:rsidRPr="006A2713">
        <w:rPr>
          <w:rFonts w:ascii="Arial" w:hAnsi="Arial" w:cs="Arial"/>
          <w:bCs/>
          <w:sz w:val="20"/>
          <w:szCs w:val="20"/>
        </w:rPr>
        <w:t>205</w:t>
      </w:r>
      <w:r w:rsidR="00314133" w:rsidRPr="006A2713">
        <w:rPr>
          <w:rFonts w:ascii="Arial" w:hAnsi="Arial" w:cs="Arial"/>
          <w:bCs/>
          <w:sz w:val="20"/>
          <w:szCs w:val="20"/>
        </w:rPr>
        <w:t>,</w:t>
      </w:r>
      <w:r w:rsidR="006A2713" w:rsidRPr="006A2713">
        <w:rPr>
          <w:rFonts w:ascii="Arial" w:hAnsi="Arial" w:cs="Arial"/>
          <w:bCs/>
          <w:sz w:val="20"/>
          <w:szCs w:val="20"/>
        </w:rPr>
        <w:t>750</w:t>
      </w:r>
      <w:r w:rsidR="00D95EA0">
        <w:rPr>
          <w:rFonts w:ascii="Arial" w:hAnsi="Arial" w:cs="Arial"/>
          <w:bCs/>
          <w:sz w:val="20"/>
          <w:szCs w:val="20"/>
        </w:rPr>
        <w:t>-square-foot</w:t>
      </w:r>
      <w:r w:rsidR="00314133">
        <w:rPr>
          <w:rFonts w:ascii="Arial" w:hAnsi="Arial" w:cs="Arial"/>
          <w:bCs/>
          <w:sz w:val="20"/>
          <w:szCs w:val="20"/>
        </w:rPr>
        <w:t xml:space="preserve"> </w:t>
      </w:r>
      <w:r w:rsidR="009F3ECE">
        <w:rPr>
          <w:rFonts w:ascii="Arial" w:hAnsi="Arial" w:cs="Arial"/>
          <w:bCs/>
          <w:sz w:val="20"/>
          <w:szCs w:val="20"/>
        </w:rPr>
        <w:t>facility</w:t>
      </w:r>
      <w:r>
        <w:rPr>
          <w:rFonts w:ascii="Arial" w:hAnsi="Arial" w:cs="Arial"/>
          <w:bCs/>
          <w:sz w:val="20"/>
          <w:szCs w:val="20"/>
        </w:rPr>
        <w:t xml:space="preserve"> is intended to serve as a beacon within the city to connect the school to its greater </w:t>
      </w:r>
      <w:r w:rsidR="006374CD">
        <w:rPr>
          <w:rFonts w:ascii="Arial" w:hAnsi="Arial" w:cs="Arial"/>
          <w:bCs/>
          <w:sz w:val="20"/>
          <w:szCs w:val="20"/>
        </w:rPr>
        <w:t>Atlanta</w:t>
      </w:r>
      <w:r>
        <w:rPr>
          <w:rFonts w:ascii="Arial" w:hAnsi="Arial" w:cs="Arial"/>
          <w:bCs/>
          <w:sz w:val="20"/>
          <w:szCs w:val="20"/>
        </w:rPr>
        <w:t xml:space="preserve"> community. </w:t>
      </w:r>
      <w:r w:rsidR="006374CD">
        <w:rPr>
          <w:rFonts w:ascii="Arial" w:hAnsi="Arial" w:cs="Arial"/>
          <w:bCs/>
          <w:sz w:val="20"/>
          <w:szCs w:val="20"/>
        </w:rPr>
        <w:t xml:space="preserve">The </w:t>
      </w:r>
      <w:r w:rsidR="0063099B" w:rsidRPr="00FB0FAE">
        <w:rPr>
          <w:rFonts w:ascii="Arial" w:hAnsi="Arial" w:cs="Arial"/>
          <w:bCs/>
          <w:sz w:val="20"/>
          <w:szCs w:val="20"/>
        </w:rPr>
        <w:t>new</w:t>
      </w:r>
      <w:r w:rsidR="00CB0E86" w:rsidRPr="00FB0FAE">
        <w:rPr>
          <w:rFonts w:ascii="Arial" w:hAnsi="Arial" w:cs="Arial"/>
          <w:bCs/>
          <w:sz w:val="20"/>
          <w:szCs w:val="20"/>
        </w:rPr>
        <w:t>,</w:t>
      </w:r>
      <w:r w:rsidR="0063099B" w:rsidRPr="00FB0FAE">
        <w:rPr>
          <w:rFonts w:ascii="Arial" w:hAnsi="Arial" w:cs="Arial"/>
          <w:bCs/>
          <w:sz w:val="20"/>
          <w:szCs w:val="20"/>
        </w:rPr>
        <w:t xml:space="preserve"> $</w:t>
      </w:r>
      <w:r w:rsidR="00473356" w:rsidRPr="00FB0FAE">
        <w:rPr>
          <w:rFonts w:ascii="Arial" w:hAnsi="Arial" w:cs="Arial"/>
          <w:bCs/>
          <w:sz w:val="20"/>
          <w:szCs w:val="20"/>
        </w:rPr>
        <w:t>82.5 million</w:t>
      </w:r>
      <w:r w:rsidR="00473356">
        <w:rPr>
          <w:rFonts w:ascii="Arial" w:hAnsi="Arial" w:cs="Arial"/>
          <w:bCs/>
          <w:sz w:val="20"/>
          <w:szCs w:val="20"/>
        </w:rPr>
        <w:t xml:space="preserve"> </w:t>
      </w:r>
      <w:r w:rsidR="006374CD">
        <w:rPr>
          <w:rFonts w:ascii="Arial" w:hAnsi="Arial" w:cs="Arial"/>
          <w:bCs/>
          <w:sz w:val="20"/>
          <w:szCs w:val="20"/>
        </w:rPr>
        <w:t xml:space="preserve">building is designed to foster </w:t>
      </w:r>
      <w:r w:rsidR="008D5BCA">
        <w:rPr>
          <w:rFonts w:ascii="Arial" w:hAnsi="Arial" w:cs="Arial"/>
          <w:bCs/>
          <w:sz w:val="20"/>
          <w:szCs w:val="20"/>
        </w:rPr>
        <w:t xml:space="preserve">interaction </w:t>
      </w:r>
      <w:r w:rsidR="00CB0E86">
        <w:rPr>
          <w:rFonts w:ascii="Arial" w:hAnsi="Arial" w:cs="Arial"/>
          <w:bCs/>
          <w:sz w:val="20"/>
          <w:szCs w:val="20"/>
        </w:rPr>
        <w:t xml:space="preserve">and collaboration among </w:t>
      </w:r>
      <w:r w:rsidR="006374CD">
        <w:rPr>
          <w:rFonts w:ascii="Arial" w:hAnsi="Arial" w:cs="Arial"/>
          <w:bCs/>
          <w:sz w:val="20"/>
          <w:szCs w:val="20"/>
        </w:rPr>
        <w:t>students</w:t>
      </w:r>
      <w:r w:rsidR="008D5BCA">
        <w:rPr>
          <w:rFonts w:ascii="Arial" w:hAnsi="Arial" w:cs="Arial"/>
          <w:bCs/>
          <w:sz w:val="20"/>
          <w:szCs w:val="20"/>
        </w:rPr>
        <w:t xml:space="preserve">, </w:t>
      </w:r>
      <w:r w:rsidR="006374CD">
        <w:rPr>
          <w:rFonts w:ascii="Arial" w:hAnsi="Arial" w:cs="Arial"/>
          <w:bCs/>
          <w:sz w:val="20"/>
          <w:szCs w:val="20"/>
        </w:rPr>
        <w:t>faculty</w:t>
      </w:r>
      <w:r w:rsidR="00CB0E86">
        <w:rPr>
          <w:rFonts w:ascii="Arial" w:hAnsi="Arial" w:cs="Arial"/>
          <w:bCs/>
          <w:sz w:val="20"/>
          <w:szCs w:val="20"/>
        </w:rPr>
        <w:t>, alumni</w:t>
      </w:r>
      <w:r w:rsidR="008D5BCA">
        <w:rPr>
          <w:rFonts w:ascii="Arial" w:hAnsi="Arial" w:cs="Arial"/>
          <w:bCs/>
          <w:sz w:val="20"/>
          <w:szCs w:val="20"/>
        </w:rPr>
        <w:t xml:space="preserve"> and staff</w:t>
      </w:r>
      <w:r w:rsidR="006374CD">
        <w:rPr>
          <w:rFonts w:ascii="Arial" w:hAnsi="Arial" w:cs="Arial"/>
          <w:bCs/>
          <w:sz w:val="20"/>
          <w:szCs w:val="20"/>
        </w:rPr>
        <w:t xml:space="preserve">, with the law library serving as the social heart. </w:t>
      </w:r>
      <w:r w:rsidR="002A7742">
        <w:rPr>
          <w:rFonts w:ascii="Arial" w:hAnsi="Arial" w:cs="Arial"/>
          <w:bCs/>
          <w:sz w:val="20"/>
          <w:szCs w:val="20"/>
        </w:rPr>
        <w:t>With 23</w:t>
      </w:r>
      <w:r w:rsidR="005F55D3">
        <w:rPr>
          <w:rFonts w:ascii="Arial" w:hAnsi="Arial" w:cs="Arial"/>
          <w:bCs/>
          <w:sz w:val="20"/>
          <w:szCs w:val="20"/>
        </w:rPr>
        <w:t xml:space="preserve"> classrooms and a 230-seat appellate </w:t>
      </w:r>
      <w:r w:rsidR="008D5BCA">
        <w:rPr>
          <w:rFonts w:ascii="Arial" w:hAnsi="Arial" w:cs="Arial"/>
          <w:bCs/>
          <w:sz w:val="20"/>
          <w:szCs w:val="20"/>
        </w:rPr>
        <w:t xml:space="preserve">and trial </w:t>
      </w:r>
      <w:r w:rsidR="005F55D3">
        <w:rPr>
          <w:rFonts w:ascii="Arial" w:hAnsi="Arial" w:cs="Arial"/>
          <w:bCs/>
          <w:sz w:val="20"/>
          <w:szCs w:val="20"/>
        </w:rPr>
        <w:t>courtroom for training and special events, t</w:t>
      </w:r>
      <w:r w:rsidR="006374CD">
        <w:rPr>
          <w:rFonts w:ascii="Arial" w:hAnsi="Arial" w:cs="Arial"/>
          <w:bCs/>
          <w:sz w:val="20"/>
          <w:szCs w:val="20"/>
        </w:rPr>
        <w:t>he new building is targeting LEED Silver certification.</w:t>
      </w:r>
    </w:p>
    <w:p w14:paraId="59B8D91E" w14:textId="77777777" w:rsidR="009F3ECE" w:rsidRPr="005D6EF6" w:rsidRDefault="009F3ECE" w:rsidP="00F7084D">
      <w:pPr>
        <w:spacing w:line="360" w:lineRule="auto"/>
        <w:ind w:left="1980"/>
        <w:rPr>
          <w:rFonts w:ascii="Arial" w:hAnsi="Arial" w:cs="Arial"/>
          <w:bCs/>
          <w:sz w:val="16"/>
          <w:szCs w:val="16"/>
        </w:rPr>
      </w:pPr>
    </w:p>
    <w:p w14:paraId="7842C69D" w14:textId="77777777" w:rsidR="00D04776" w:rsidRDefault="00265F01" w:rsidP="00D04776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hyperlink r:id="rId17" w:history="1">
        <w:r w:rsidR="00765669" w:rsidRPr="003F5B71">
          <w:rPr>
            <w:rStyle w:val="Hyperlink"/>
            <w:rFonts w:ascii="Arial" w:hAnsi="Arial" w:cs="Arial"/>
            <w:bCs/>
            <w:sz w:val="20"/>
            <w:szCs w:val="20"/>
          </w:rPr>
          <w:t>American University W</w:t>
        </w:r>
        <w:r w:rsidR="00765669" w:rsidRPr="003F5B71">
          <w:rPr>
            <w:rStyle w:val="Hyperlink"/>
            <w:rFonts w:ascii="Arial" w:hAnsi="Arial" w:cs="Arial"/>
            <w:bCs/>
            <w:sz w:val="20"/>
            <w:szCs w:val="20"/>
          </w:rPr>
          <w:t>a</w:t>
        </w:r>
        <w:r w:rsidR="00765669" w:rsidRPr="003F5B71">
          <w:rPr>
            <w:rStyle w:val="Hyperlink"/>
            <w:rFonts w:ascii="Arial" w:hAnsi="Arial" w:cs="Arial"/>
            <w:bCs/>
            <w:sz w:val="20"/>
            <w:szCs w:val="20"/>
          </w:rPr>
          <w:t>shington College of Law</w:t>
        </w:r>
      </w:hyperlink>
      <w:r w:rsidR="00D04776">
        <w:rPr>
          <w:rFonts w:ascii="Arial" w:hAnsi="Arial" w:cs="Arial"/>
          <w:bCs/>
          <w:sz w:val="20"/>
          <w:szCs w:val="20"/>
        </w:rPr>
        <w:t xml:space="preserve"> </w:t>
      </w:r>
    </w:p>
    <w:p w14:paraId="5786BEAE" w14:textId="5F007EDE" w:rsidR="009F3ECE" w:rsidRDefault="00A30209" w:rsidP="00D04776">
      <w:pPr>
        <w:spacing w:line="360" w:lineRule="auto"/>
        <w:ind w:left="198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lang w:val="en"/>
        </w:rPr>
        <w:t xml:space="preserve">American University Washington College of Law will begin classes at the 312,000-square-foot complex on the historic Tenley Campus in upper northwest Washington, D.C. on January 11, 2016, with a ribbon-cutting ceremony following on February 12, 2016. </w:t>
      </w:r>
      <w:r w:rsidR="00765669">
        <w:rPr>
          <w:rFonts w:ascii="Arial" w:hAnsi="Arial" w:cs="Arial"/>
          <w:bCs/>
          <w:sz w:val="20"/>
          <w:szCs w:val="20"/>
        </w:rPr>
        <w:t xml:space="preserve">The College of Law’s new </w:t>
      </w:r>
      <w:r w:rsidR="0063099B">
        <w:rPr>
          <w:rFonts w:ascii="Arial" w:hAnsi="Arial" w:cs="Arial"/>
          <w:bCs/>
          <w:sz w:val="20"/>
          <w:szCs w:val="20"/>
        </w:rPr>
        <w:t xml:space="preserve">$128.5 million </w:t>
      </w:r>
      <w:r w:rsidR="00765669">
        <w:rPr>
          <w:rFonts w:ascii="Arial" w:hAnsi="Arial" w:cs="Arial"/>
          <w:bCs/>
          <w:sz w:val="20"/>
          <w:szCs w:val="20"/>
        </w:rPr>
        <w:t>home will define a prominent identity while honoring the legacy of site, designated as a National Register historic district. New and renovated facilities will create a</w:t>
      </w:r>
      <w:r w:rsidR="008D5BCA">
        <w:rPr>
          <w:rFonts w:ascii="Arial" w:hAnsi="Arial" w:cs="Arial"/>
          <w:bCs/>
          <w:sz w:val="20"/>
          <w:szCs w:val="20"/>
        </w:rPr>
        <w:t xml:space="preserve">n academic campus </w:t>
      </w:r>
      <w:r w:rsidR="00765669">
        <w:rPr>
          <w:rFonts w:ascii="Arial" w:hAnsi="Arial" w:cs="Arial"/>
          <w:bCs/>
          <w:sz w:val="20"/>
          <w:szCs w:val="20"/>
        </w:rPr>
        <w:t xml:space="preserve">of spaces to </w:t>
      </w:r>
      <w:r w:rsidR="008D5BCA">
        <w:rPr>
          <w:rFonts w:ascii="Arial" w:hAnsi="Arial" w:cs="Arial"/>
          <w:bCs/>
          <w:sz w:val="20"/>
          <w:szCs w:val="20"/>
        </w:rPr>
        <w:t>engage students, faculty, alumni</w:t>
      </w:r>
      <w:r w:rsidR="00AD115F">
        <w:rPr>
          <w:rFonts w:ascii="Arial" w:hAnsi="Arial" w:cs="Arial"/>
          <w:bCs/>
          <w:sz w:val="20"/>
          <w:szCs w:val="20"/>
        </w:rPr>
        <w:t>, staff and members of the D</w:t>
      </w:r>
      <w:r w:rsidR="0063603D">
        <w:rPr>
          <w:rFonts w:ascii="Arial" w:hAnsi="Arial" w:cs="Arial"/>
          <w:bCs/>
          <w:sz w:val="20"/>
          <w:szCs w:val="20"/>
        </w:rPr>
        <w:t>.</w:t>
      </w:r>
      <w:r w:rsidR="00AD115F">
        <w:rPr>
          <w:rFonts w:ascii="Arial" w:hAnsi="Arial" w:cs="Arial"/>
          <w:bCs/>
          <w:sz w:val="20"/>
          <w:szCs w:val="20"/>
        </w:rPr>
        <w:t>C</w:t>
      </w:r>
      <w:r w:rsidR="0063603D">
        <w:rPr>
          <w:rFonts w:ascii="Arial" w:hAnsi="Arial" w:cs="Arial"/>
          <w:bCs/>
          <w:sz w:val="20"/>
          <w:szCs w:val="20"/>
        </w:rPr>
        <w:t>.</w:t>
      </w:r>
      <w:r w:rsidR="00AD115F">
        <w:rPr>
          <w:rFonts w:ascii="Arial" w:hAnsi="Arial" w:cs="Arial"/>
          <w:bCs/>
          <w:sz w:val="20"/>
          <w:szCs w:val="20"/>
        </w:rPr>
        <w:t>, n</w:t>
      </w:r>
      <w:r w:rsidR="008D5BCA">
        <w:rPr>
          <w:rFonts w:ascii="Arial" w:hAnsi="Arial" w:cs="Arial"/>
          <w:bCs/>
          <w:sz w:val="20"/>
          <w:szCs w:val="20"/>
        </w:rPr>
        <w:t>ational, and global legal communities</w:t>
      </w:r>
      <w:r w:rsidR="00031672">
        <w:rPr>
          <w:rFonts w:ascii="Arial" w:hAnsi="Arial" w:cs="Arial"/>
          <w:bCs/>
          <w:sz w:val="20"/>
          <w:szCs w:val="20"/>
        </w:rPr>
        <w:t>.</w:t>
      </w:r>
      <w:r w:rsidR="00765669">
        <w:rPr>
          <w:rFonts w:ascii="Arial" w:hAnsi="Arial" w:cs="Arial"/>
          <w:bCs/>
          <w:sz w:val="20"/>
          <w:szCs w:val="20"/>
        </w:rPr>
        <w:t xml:space="preserve"> The new campus is targeting LEED Gold certification. </w:t>
      </w:r>
    </w:p>
    <w:p w14:paraId="674E075A" w14:textId="77777777" w:rsidR="00946CF5" w:rsidRPr="005D6EF6" w:rsidRDefault="00946CF5" w:rsidP="00765669">
      <w:pPr>
        <w:spacing w:line="360" w:lineRule="auto"/>
        <w:rPr>
          <w:rFonts w:ascii="Arial" w:hAnsi="Arial" w:cs="Arial"/>
          <w:sz w:val="16"/>
          <w:szCs w:val="16"/>
        </w:rPr>
      </w:pPr>
    </w:p>
    <w:p w14:paraId="377D0859" w14:textId="4E254A07" w:rsidR="00765669" w:rsidRDefault="00AD115F" w:rsidP="00765669">
      <w:pPr>
        <w:spacing w:line="360" w:lineRule="auto"/>
        <w:ind w:left="162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More about </w:t>
      </w:r>
      <w:r w:rsidR="00410D50" w:rsidRPr="00E679C9">
        <w:rPr>
          <w:rFonts w:ascii="Arial" w:hAnsi="Arial" w:cs="Arial"/>
          <w:b/>
          <w:sz w:val="20"/>
          <w:szCs w:val="20"/>
        </w:rPr>
        <w:t>SmithGroupJJR</w:t>
      </w:r>
      <w:r w:rsidR="00410D50" w:rsidRPr="00D62584">
        <w:rPr>
          <w:rFonts w:ascii="Arial" w:hAnsi="Arial" w:cs="Arial"/>
          <w:sz w:val="20"/>
          <w:szCs w:val="20"/>
        </w:rPr>
        <w:t xml:space="preserve"> </w:t>
      </w:r>
    </w:p>
    <w:p w14:paraId="2E1509CE" w14:textId="3CA12C90" w:rsidR="00765669" w:rsidRDefault="00765669" w:rsidP="00D21B7E">
      <w:pPr>
        <w:spacing w:line="360" w:lineRule="auto"/>
        <w:ind w:left="1987"/>
        <w:rPr>
          <w:rFonts w:ascii="Arial" w:hAnsi="Arial" w:cs="Arial"/>
          <w:sz w:val="20"/>
          <w:szCs w:val="20"/>
        </w:rPr>
      </w:pPr>
      <w:r w:rsidRPr="00765669">
        <w:rPr>
          <w:rFonts w:ascii="Arial" w:hAnsi="Arial" w:cs="Arial"/>
          <w:sz w:val="20"/>
          <w:szCs w:val="20"/>
        </w:rPr>
        <w:t xml:space="preserve">SmithGroupJJR's </w:t>
      </w:r>
      <w:hyperlink r:id="rId18" w:history="1">
        <w:r w:rsidRPr="00D95EA0">
          <w:rPr>
            <w:rStyle w:val="Hyperlink"/>
            <w:rFonts w:ascii="Arial" w:hAnsi="Arial" w:cs="Arial"/>
            <w:sz w:val="20"/>
            <w:szCs w:val="20"/>
          </w:rPr>
          <w:t>higher</w:t>
        </w:r>
        <w:r w:rsidRPr="00D95EA0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r w:rsidRPr="00D95EA0">
          <w:rPr>
            <w:rStyle w:val="Hyperlink"/>
            <w:rFonts w:ascii="Arial" w:hAnsi="Arial" w:cs="Arial"/>
            <w:sz w:val="20"/>
            <w:szCs w:val="20"/>
          </w:rPr>
          <w:t>e</w:t>
        </w:r>
        <w:r w:rsidRPr="00D95EA0">
          <w:rPr>
            <w:rStyle w:val="Hyperlink"/>
            <w:rFonts w:ascii="Arial" w:hAnsi="Arial" w:cs="Arial"/>
            <w:sz w:val="20"/>
            <w:szCs w:val="20"/>
          </w:rPr>
          <w:t>ducation</w:t>
        </w:r>
      </w:hyperlink>
      <w:r w:rsidRPr="00765669">
        <w:rPr>
          <w:rFonts w:ascii="Arial" w:hAnsi="Arial" w:cs="Arial"/>
          <w:sz w:val="20"/>
          <w:szCs w:val="20"/>
        </w:rPr>
        <w:t xml:space="preserve"> portfolio encompasses expertise in the programming and design of specialized project types ranging from law schools</w:t>
      </w:r>
      <w:r w:rsidR="00BD0015">
        <w:rPr>
          <w:rFonts w:ascii="Arial" w:hAnsi="Arial" w:cs="Arial"/>
          <w:sz w:val="20"/>
          <w:szCs w:val="20"/>
        </w:rPr>
        <w:t>,</w:t>
      </w:r>
      <w:r w:rsidRPr="00765669">
        <w:rPr>
          <w:rFonts w:ascii="Arial" w:hAnsi="Arial" w:cs="Arial"/>
          <w:sz w:val="20"/>
          <w:szCs w:val="20"/>
        </w:rPr>
        <w:t xml:space="preserve"> </w:t>
      </w:r>
      <w:r w:rsidR="008D5BCA">
        <w:rPr>
          <w:rFonts w:ascii="Arial" w:hAnsi="Arial" w:cs="Arial"/>
          <w:sz w:val="20"/>
          <w:szCs w:val="20"/>
        </w:rPr>
        <w:t>health sciences</w:t>
      </w:r>
      <w:r w:rsidR="008D5BCA" w:rsidRPr="00765669">
        <w:rPr>
          <w:rFonts w:ascii="Arial" w:hAnsi="Arial" w:cs="Arial"/>
          <w:sz w:val="20"/>
          <w:szCs w:val="20"/>
        </w:rPr>
        <w:t xml:space="preserve"> </w:t>
      </w:r>
      <w:r w:rsidR="00704119">
        <w:rPr>
          <w:rFonts w:ascii="Arial" w:hAnsi="Arial" w:cs="Arial"/>
          <w:sz w:val="20"/>
          <w:szCs w:val="20"/>
        </w:rPr>
        <w:t>schools</w:t>
      </w:r>
      <w:r w:rsidR="00BD0015" w:rsidRPr="00765669">
        <w:rPr>
          <w:rFonts w:ascii="Arial" w:hAnsi="Arial" w:cs="Arial"/>
          <w:sz w:val="20"/>
          <w:szCs w:val="20"/>
        </w:rPr>
        <w:t xml:space="preserve"> </w:t>
      </w:r>
      <w:r w:rsidRPr="00765669">
        <w:rPr>
          <w:rFonts w:ascii="Arial" w:hAnsi="Arial" w:cs="Arial"/>
          <w:sz w:val="20"/>
          <w:szCs w:val="20"/>
        </w:rPr>
        <w:t>and laboratories, to a variety of fusion facilities</w:t>
      </w:r>
      <w:r w:rsidR="00BD0015">
        <w:rPr>
          <w:rFonts w:ascii="Arial" w:hAnsi="Arial" w:cs="Arial"/>
          <w:sz w:val="20"/>
          <w:szCs w:val="20"/>
        </w:rPr>
        <w:t xml:space="preserve">. </w:t>
      </w:r>
      <w:r w:rsidR="008D5BCA">
        <w:rPr>
          <w:rFonts w:ascii="Arial" w:hAnsi="Arial" w:cs="Arial"/>
          <w:sz w:val="20"/>
          <w:szCs w:val="20"/>
        </w:rPr>
        <w:t>The</w:t>
      </w:r>
      <w:r w:rsidRPr="00765669">
        <w:rPr>
          <w:rFonts w:ascii="Arial" w:hAnsi="Arial" w:cs="Arial"/>
          <w:sz w:val="20"/>
          <w:szCs w:val="20"/>
        </w:rPr>
        <w:t xml:space="preserve"> firm has been nationally recognized by learning organizations including the Association of College Unions International (ACUI), the Society for College</w:t>
      </w:r>
      <w:r w:rsidR="00704119">
        <w:rPr>
          <w:rFonts w:ascii="Arial" w:hAnsi="Arial" w:cs="Arial"/>
          <w:sz w:val="20"/>
          <w:szCs w:val="20"/>
        </w:rPr>
        <w:t xml:space="preserve"> and University Planning (SCUP)</w:t>
      </w:r>
      <w:r w:rsidRPr="00765669">
        <w:rPr>
          <w:rFonts w:ascii="Arial" w:hAnsi="Arial" w:cs="Arial"/>
          <w:sz w:val="20"/>
          <w:szCs w:val="20"/>
        </w:rPr>
        <w:t xml:space="preserve"> and the </w:t>
      </w:r>
      <w:r w:rsidR="008D5BCA">
        <w:rPr>
          <w:rFonts w:ascii="Arial" w:hAnsi="Arial" w:cs="Arial"/>
          <w:sz w:val="20"/>
          <w:szCs w:val="20"/>
        </w:rPr>
        <w:t>Association for the Advancement of Sustainability in Higher Education (AASHE)</w:t>
      </w:r>
      <w:r w:rsidRPr="0076566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CA7163">
        <w:rPr>
          <w:rFonts w:ascii="Arial" w:hAnsi="Arial" w:cs="Arial"/>
          <w:sz w:val="20"/>
          <w:szCs w:val="20"/>
        </w:rPr>
        <w:t>Recent noteworthy project</w:t>
      </w:r>
      <w:r w:rsidR="008D5BCA" w:rsidRPr="00CA7163">
        <w:rPr>
          <w:rFonts w:ascii="Arial" w:hAnsi="Arial" w:cs="Arial"/>
          <w:sz w:val="20"/>
          <w:szCs w:val="20"/>
        </w:rPr>
        <w:t xml:space="preserve">s include University of Pennsylvania’s </w:t>
      </w:r>
      <w:r w:rsidR="00CA7163" w:rsidRPr="00CA7163">
        <w:rPr>
          <w:rFonts w:ascii="Arial" w:hAnsi="Arial" w:cs="Arial"/>
          <w:sz w:val="20"/>
          <w:szCs w:val="20"/>
        </w:rPr>
        <w:t>Neural Behavioral Sciences Building</w:t>
      </w:r>
      <w:r w:rsidR="008D5BCA" w:rsidRPr="00CA7163">
        <w:rPr>
          <w:rFonts w:ascii="Arial" w:hAnsi="Arial" w:cs="Arial"/>
          <w:sz w:val="20"/>
          <w:szCs w:val="20"/>
        </w:rPr>
        <w:t>, Emory</w:t>
      </w:r>
      <w:r w:rsidR="00CA7163" w:rsidRPr="00CA7163">
        <w:rPr>
          <w:rFonts w:ascii="Arial" w:hAnsi="Arial" w:cs="Arial"/>
          <w:sz w:val="20"/>
          <w:szCs w:val="20"/>
        </w:rPr>
        <w:t xml:space="preserve"> University Hospital</w:t>
      </w:r>
      <w:r w:rsidR="008D5BCA" w:rsidRPr="00CA7163">
        <w:rPr>
          <w:rFonts w:ascii="Arial" w:hAnsi="Arial" w:cs="Arial"/>
          <w:sz w:val="20"/>
          <w:szCs w:val="20"/>
        </w:rPr>
        <w:t xml:space="preserve"> and </w:t>
      </w:r>
      <w:r w:rsidR="00CA7163" w:rsidRPr="00CA7163">
        <w:rPr>
          <w:rFonts w:ascii="Arial" w:hAnsi="Arial" w:cs="Arial"/>
          <w:sz w:val="20"/>
          <w:szCs w:val="20"/>
        </w:rPr>
        <w:t xml:space="preserve">renovations at </w:t>
      </w:r>
      <w:r w:rsidR="008D5BCA" w:rsidRPr="00CA7163">
        <w:rPr>
          <w:rFonts w:ascii="Arial" w:hAnsi="Arial" w:cs="Arial"/>
          <w:sz w:val="20"/>
          <w:szCs w:val="20"/>
        </w:rPr>
        <w:t xml:space="preserve">Georgetown </w:t>
      </w:r>
      <w:r w:rsidR="00CA7163" w:rsidRPr="00CA7163">
        <w:rPr>
          <w:rFonts w:ascii="Arial" w:hAnsi="Arial" w:cs="Arial"/>
          <w:sz w:val="20"/>
          <w:szCs w:val="20"/>
        </w:rPr>
        <w:t>University’s School of Medicine</w:t>
      </w:r>
      <w:r w:rsidR="008D5BCA" w:rsidRPr="00CA7163">
        <w:rPr>
          <w:rFonts w:ascii="Arial" w:hAnsi="Arial" w:cs="Arial"/>
          <w:sz w:val="20"/>
          <w:szCs w:val="20"/>
        </w:rPr>
        <w:t>.</w:t>
      </w:r>
    </w:p>
    <w:p w14:paraId="102F3343" w14:textId="77777777" w:rsidR="00704119" w:rsidRPr="005D6EF6" w:rsidRDefault="00704119" w:rsidP="00D21B7E">
      <w:pPr>
        <w:spacing w:line="360" w:lineRule="auto"/>
        <w:ind w:left="1987"/>
        <w:rPr>
          <w:rFonts w:ascii="Arial" w:hAnsi="Arial" w:cs="Arial"/>
          <w:sz w:val="16"/>
          <w:szCs w:val="16"/>
        </w:rPr>
      </w:pPr>
    </w:p>
    <w:p w14:paraId="7825F44E" w14:textId="20907B34" w:rsidR="00D21B7E" w:rsidRPr="00946CF5" w:rsidRDefault="00765669" w:rsidP="00D21B7E">
      <w:pPr>
        <w:spacing w:line="360" w:lineRule="auto"/>
        <w:ind w:left="1987"/>
        <w:rPr>
          <w:rFonts w:ascii="Arial" w:hAnsi="Arial" w:cs="Arial"/>
          <w:sz w:val="20"/>
          <w:szCs w:val="20"/>
        </w:rPr>
      </w:pPr>
      <w:r w:rsidRPr="00627D47">
        <w:rPr>
          <w:rFonts w:ascii="Arial" w:hAnsi="Arial" w:cs="Arial"/>
          <w:b/>
          <w:sz w:val="20"/>
          <w:szCs w:val="20"/>
        </w:rPr>
        <w:t>SmithGroupJJR</w:t>
      </w:r>
      <w:r>
        <w:rPr>
          <w:rFonts w:ascii="Arial" w:hAnsi="Arial" w:cs="Arial"/>
          <w:sz w:val="20"/>
          <w:szCs w:val="20"/>
        </w:rPr>
        <w:t xml:space="preserve"> </w:t>
      </w:r>
      <w:r w:rsidR="00410D50" w:rsidRPr="00D62584">
        <w:rPr>
          <w:rFonts w:ascii="Arial" w:hAnsi="Arial" w:cs="Arial"/>
          <w:sz w:val="20"/>
          <w:szCs w:val="20"/>
        </w:rPr>
        <w:t>(</w:t>
      </w:r>
      <w:hyperlink r:id="rId19" w:tgtFrame="_blank" w:history="1">
        <w:r w:rsidR="00410D50" w:rsidRPr="00D62584">
          <w:rPr>
            <w:rStyle w:val="Hyperlink"/>
            <w:rFonts w:ascii="Arial" w:hAnsi="Arial" w:cs="Arial"/>
            <w:sz w:val="20"/>
            <w:szCs w:val="20"/>
          </w:rPr>
          <w:t>www.smithg</w:t>
        </w:r>
        <w:r w:rsidR="00410D50" w:rsidRPr="00D62584">
          <w:rPr>
            <w:rStyle w:val="Hyperlink"/>
            <w:rFonts w:ascii="Arial" w:hAnsi="Arial" w:cs="Arial"/>
            <w:sz w:val="20"/>
            <w:szCs w:val="20"/>
          </w:rPr>
          <w:t>r</w:t>
        </w:r>
        <w:r w:rsidR="00410D50" w:rsidRPr="00D62584">
          <w:rPr>
            <w:rStyle w:val="Hyperlink"/>
            <w:rFonts w:ascii="Arial" w:hAnsi="Arial" w:cs="Arial"/>
            <w:sz w:val="20"/>
            <w:szCs w:val="20"/>
          </w:rPr>
          <w:t>oup</w:t>
        </w:r>
        <w:r w:rsidR="00410D50" w:rsidRPr="00D62584">
          <w:rPr>
            <w:rStyle w:val="Hyperlink"/>
            <w:rFonts w:ascii="Arial" w:hAnsi="Arial" w:cs="Arial"/>
            <w:sz w:val="20"/>
            <w:szCs w:val="20"/>
          </w:rPr>
          <w:t>j</w:t>
        </w:r>
        <w:r w:rsidR="00410D50" w:rsidRPr="00D62584">
          <w:rPr>
            <w:rStyle w:val="Hyperlink"/>
            <w:rFonts w:ascii="Arial" w:hAnsi="Arial" w:cs="Arial"/>
            <w:sz w:val="20"/>
            <w:szCs w:val="20"/>
          </w:rPr>
          <w:t>jr.com</w:t>
        </w:r>
      </w:hyperlink>
      <w:r w:rsidR="001255D6">
        <w:rPr>
          <w:rFonts w:ascii="Arial" w:hAnsi="Arial" w:cs="Arial"/>
          <w:sz w:val="20"/>
          <w:szCs w:val="20"/>
        </w:rPr>
        <w:t xml:space="preserve">) is </w:t>
      </w:r>
      <w:r w:rsidR="00410D50" w:rsidRPr="00D62584">
        <w:rPr>
          <w:rFonts w:ascii="Arial" w:hAnsi="Arial" w:cs="Arial"/>
          <w:sz w:val="20"/>
          <w:szCs w:val="20"/>
        </w:rPr>
        <w:t xml:space="preserve">a recognized </w:t>
      </w:r>
      <w:hyperlink r:id="rId20" w:history="1">
        <w:r w:rsidR="00410D50" w:rsidRPr="00D62584">
          <w:rPr>
            <w:rStyle w:val="Hyperlink"/>
            <w:rFonts w:ascii="Arial" w:hAnsi="Arial" w:cs="Arial"/>
            <w:sz w:val="20"/>
            <w:szCs w:val="20"/>
          </w:rPr>
          <w:t>integr</w:t>
        </w:r>
        <w:r w:rsidR="00410D50" w:rsidRPr="00D62584">
          <w:rPr>
            <w:rStyle w:val="Hyperlink"/>
            <w:rFonts w:ascii="Arial" w:hAnsi="Arial" w:cs="Arial"/>
            <w:sz w:val="20"/>
            <w:szCs w:val="20"/>
          </w:rPr>
          <w:t>a</w:t>
        </w:r>
        <w:r w:rsidR="00410D50" w:rsidRPr="00D62584">
          <w:rPr>
            <w:rStyle w:val="Hyperlink"/>
            <w:rFonts w:ascii="Arial" w:hAnsi="Arial" w:cs="Arial"/>
            <w:sz w:val="20"/>
            <w:szCs w:val="20"/>
          </w:rPr>
          <w:t>t</w:t>
        </w:r>
        <w:r w:rsidR="00410D50" w:rsidRPr="00D62584">
          <w:rPr>
            <w:rStyle w:val="Hyperlink"/>
            <w:rFonts w:ascii="Arial" w:hAnsi="Arial" w:cs="Arial"/>
            <w:sz w:val="20"/>
            <w:szCs w:val="20"/>
          </w:rPr>
          <w:t>ed</w:t>
        </w:r>
      </w:hyperlink>
      <w:r w:rsidR="00410D50" w:rsidRPr="00D62584">
        <w:rPr>
          <w:rFonts w:ascii="Arial" w:hAnsi="Arial" w:cs="Arial"/>
          <w:sz w:val="20"/>
          <w:szCs w:val="20"/>
        </w:rPr>
        <w:t xml:space="preserve"> design firm</w:t>
      </w:r>
      <w:r w:rsidR="00D21B7E">
        <w:rPr>
          <w:rFonts w:ascii="Arial" w:hAnsi="Arial" w:cs="Arial"/>
          <w:sz w:val="20"/>
          <w:szCs w:val="20"/>
        </w:rPr>
        <w:t xml:space="preserve"> wit</w:t>
      </w:r>
      <w:r w:rsidR="00101C0F">
        <w:rPr>
          <w:rFonts w:ascii="Arial" w:hAnsi="Arial" w:cs="Arial"/>
          <w:sz w:val="20"/>
          <w:szCs w:val="20"/>
          <w:lang w:eastAsia="ar-SA"/>
        </w:rPr>
        <w:t xml:space="preserve">h </w:t>
      </w:r>
      <w:r w:rsidR="008D5BCA" w:rsidRPr="00B55227">
        <w:rPr>
          <w:rFonts w:ascii="Arial" w:hAnsi="Arial" w:cs="Arial"/>
          <w:sz w:val="20"/>
          <w:szCs w:val="20"/>
          <w:lang w:eastAsia="ar-SA"/>
        </w:rPr>
        <w:t>1</w:t>
      </w:r>
      <w:r w:rsidR="00CA7163">
        <w:rPr>
          <w:rFonts w:ascii="Arial" w:hAnsi="Arial" w:cs="Arial"/>
          <w:sz w:val="20"/>
          <w:szCs w:val="20"/>
          <w:lang w:eastAsia="ar-SA"/>
        </w:rPr>
        <w:t>,</w:t>
      </w:r>
      <w:r w:rsidR="008D5BCA" w:rsidRPr="00B55227">
        <w:rPr>
          <w:rFonts w:ascii="Arial" w:hAnsi="Arial" w:cs="Arial"/>
          <w:sz w:val="20"/>
          <w:szCs w:val="20"/>
          <w:lang w:eastAsia="ar-SA"/>
        </w:rPr>
        <w:t xml:space="preserve">000 </w:t>
      </w:r>
      <w:r w:rsidR="00D21B7E" w:rsidRPr="00B55227">
        <w:rPr>
          <w:rFonts w:ascii="Arial" w:hAnsi="Arial" w:cs="Arial"/>
          <w:sz w:val="20"/>
          <w:szCs w:val="20"/>
          <w:lang w:eastAsia="ar-SA"/>
        </w:rPr>
        <w:t>employees in 10 offices</w:t>
      </w:r>
      <w:r w:rsidR="00D21B7E">
        <w:rPr>
          <w:rFonts w:ascii="Arial" w:hAnsi="Arial" w:cs="Arial"/>
          <w:sz w:val="20"/>
          <w:szCs w:val="20"/>
          <w:lang w:eastAsia="ar-SA"/>
        </w:rPr>
        <w:t xml:space="preserve">. </w:t>
      </w:r>
      <w:r w:rsidR="009B02CD">
        <w:rPr>
          <w:rFonts w:ascii="Arial" w:hAnsi="Arial" w:cs="Arial"/>
          <w:sz w:val="20"/>
          <w:szCs w:val="20"/>
          <w:lang w:eastAsia="ar-SA"/>
        </w:rPr>
        <w:t xml:space="preserve">With </w:t>
      </w:r>
      <w:r w:rsidR="008B6EA7">
        <w:rPr>
          <w:rFonts w:ascii="Arial" w:hAnsi="Arial" w:cs="Arial"/>
          <w:sz w:val="20"/>
          <w:szCs w:val="20"/>
          <w:lang w:eastAsia="ar-SA"/>
        </w:rPr>
        <w:t>128</w:t>
      </w:r>
      <w:r w:rsidR="009B02CD">
        <w:rPr>
          <w:rFonts w:ascii="Arial" w:hAnsi="Arial" w:cs="Arial"/>
          <w:sz w:val="20"/>
          <w:szCs w:val="20"/>
          <w:lang w:eastAsia="ar-SA"/>
        </w:rPr>
        <w:t xml:space="preserve"> LEED certified projects, </w:t>
      </w:r>
      <w:r w:rsidR="009B02CD" w:rsidRPr="00FD0E5D">
        <w:rPr>
          <w:rFonts w:ascii="Arial" w:hAnsi="Arial" w:cs="Arial"/>
          <w:sz w:val="20"/>
          <w:szCs w:val="20"/>
          <w:lang w:eastAsia="ar-SA"/>
        </w:rPr>
        <w:t xml:space="preserve">SmithGroupJJR is a leader in </w:t>
      </w:r>
      <w:hyperlink r:id="rId21" w:history="1">
        <w:r w:rsidR="009B02CD" w:rsidRPr="00FD0E5D">
          <w:rPr>
            <w:rStyle w:val="Hyperlink"/>
            <w:rFonts w:ascii="Arial" w:hAnsi="Arial" w:cs="Arial"/>
            <w:sz w:val="20"/>
            <w:szCs w:val="20"/>
            <w:lang w:eastAsia="ar-SA"/>
          </w:rPr>
          <w:t>sust</w:t>
        </w:r>
        <w:r w:rsidR="009B02CD" w:rsidRPr="00FD0E5D">
          <w:rPr>
            <w:rStyle w:val="Hyperlink"/>
            <w:rFonts w:ascii="Arial" w:hAnsi="Arial" w:cs="Arial"/>
            <w:sz w:val="20"/>
            <w:szCs w:val="20"/>
            <w:lang w:eastAsia="ar-SA"/>
          </w:rPr>
          <w:t>a</w:t>
        </w:r>
        <w:r w:rsidR="009B02CD" w:rsidRPr="00FD0E5D">
          <w:rPr>
            <w:rStyle w:val="Hyperlink"/>
            <w:rFonts w:ascii="Arial" w:hAnsi="Arial" w:cs="Arial"/>
            <w:sz w:val="20"/>
            <w:szCs w:val="20"/>
            <w:lang w:eastAsia="ar-SA"/>
          </w:rPr>
          <w:t>i</w:t>
        </w:r>
        <w:r w:rsidR="009B02CD" w:rsidRPr="00FD0E5D">
          <w:rPr>
            <w:rStyle w:val="Hyperlink"/>
            <w:rFonts w:ascii="Arial" w:hAnsi="Arial" w:cs="Arial"/>
            <w:sz w:val="20"/>
            <w:szCs w:val="20"/>
            <w:lang w:eastAsia="ar-SA"/>
          </w:rPr>
          <w:t>n</w:t>
        </w:r>
        <w:r w:rsidR="009B02CD" w:rsidRPr="00FD0E5D">
          <w:rPr>
            <w:rStyle w:val="Hyperlink"/>
            <w:rFonts w:ascii="Arial" w:hAnsi="Arial" w:cs="Arial"/>
            <w:sz w:val="20"/>
            <w:szCs w:val="20"/>
            <w:lang w:eastAsia="ar-SA"/>
          </w:rPr>
          <w:t>able</w:t>
        </w:r>
      </w:hyperlink>
      <w:r w:rsidR="009B02CD" w:rsidRPr="00FD0E5D">
        <w:rPr>
          <w:rFonts w:ascii="Arial" w:hAnsi="Arial" w:cs="Arial"/>
          <w:sz w:val="20"/>
          <w:szCs w:val="20"/>
          <w:lang w:eastAsia="ar-SA"/>
        </w:rPr>
        <w:t xml:space="preserve"> design.</w:t>
      </w:r>
    </w:p>
    <w:p w14:paraId="631A57AF" w14:textId="77777777" w:rsidR="000F3EC4" w:rsidRDefault="000F3EC4" w:rsidP="00F7084D">
      <w:pPr>
        <w:spacing w:line="360" w:lineRule="auto"/>
        <w:rPr>
          <w:rFonts w:ascii="Arial" w:hAnsi="Arial" w:cs="Arial"/>
          <w:sz w:val="20"/>
          <w:szCs w:val="20"/>
        </w:rPr>
      </w:pPr>
    </w:p>
    <w:p w14:paraId="72710E80" w14:textId="77777777" w:rsidR="00F7084D" w:rsidRDefault="00F7084D" w:rsidP="00101C0F">
      <w:pPr>
        <w:spacing w:line="360" w:lineRule="auto"/>
        <w:ind w:left="1980" w:firstLine="7"/>
        <w:rPr>
          <w:rFonts w:ascii="Arial" w:hAnsi="Arial" w:cs="Arial"/>
          <w:sz w:val="20"/>
          <w:szCs w:val="20"/>
        </w:rPr>
      </w:pPr>
    </w:p>
    <w:p w14:paraId="764644B3" w14:textId="77777777" w:rsidR="00101C0F" w:rsidRDefault="00101C0F" w:rsidP="00101C0F">
      <w:pPr>
        <w:spacing w:line="360" w:lineRule="auto"/>
        <w:ind w:left="1980" w:firstLine="7"/>
        <w:rPr>
          <w:rFonts w:ascii="Arial" w:hAnsi="Arial" w:cs="Arial"/>
          <w:sz w:val="20"/>
          <w:szCs w:val="20"/>
        </w:rPr>
      </w:pPr>
    </w:p>
    <w:p w14:paraId="00C67F24" w14:textId="77777777" w:rsidR="00101C0F" w:rsidRPr="00D57151" w:rsidRDefault="00101C0F" w:rsidP="00101C0F">
      <w:pPr>
        <w:spacing w:line="360" w:lineRule="auto"/>
        <w:ind w:left="1980" w:firstLine="7"/>
        <w:rPr>
          <w:rFonts w:ascii="Arial" w:hAnsi="Arial" w:cs="Arial"/>
          <w:sz w:val="20"/>
          <w:szCs w:val="20"/>
        </w:rPr>
      </w:pPr>
    </w:p>
    <w:sectPr w:rsidR="00101C0F" w:rsidRPr="00D57151" w:rsidSect="009D3AB0">
      <w:headerReference w:type="default" r:id="rId22"/>
      <w:footerReference w:type="default" r:id="rId23"/>
      <w:pgSz w:w="12240" w:h="15840"/>
      <w:pgMar w:top="1980" w:right="1080" w:bottom="720" w:left="72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2B720" w14:textId="77777777" w:rsidR="00E97AFD" w:rsidRDefault="00E97AFD">
      <w:r>
        <w:separator/>
      </w:r>
    </w:p>
  </w:endnote>
  <w:endnote w:type="continuationSeparator" w:id="0">
    <w:p w14:paraId="6DB77E09" w14:textId="77777777" w:rsidR="00E97AFD" w:rsidRDefault="00E9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A3BB3" w14:textId="77777777" w:rsidR="009B4D3F" w:rsidRDefault="009B4D3F" w:rsidP="009D3AB0">
    <w:pPr>
      <w:pStyle w:val="Header"/>
      <w:ind w:left="1980"/>
      <w:rPr>
        <w:rFonts w:ascii="Arial Narrow" w:hAnsi="Arial Narrow" w:cs="Tahoma"/>
        <w:color w:val="999999"/>
        <w:sz w:val="16"/>
      </w:rPr>
    </w:pPr>
    <w:r>
      <w:rPr>
        <w:rFonts w:ascii="Arial Narrow" w:hAnsi="Arial Narrow"/>
        <w:color w:val="999999"/>
        <w:sz w:val="16"/>
      </w:rPr>
      <w:t>SMITHGROUPJJR, INC.</w:t>
    </w:r>
    <w:r w:rsidR="007B01E8">
      <w:rPr>
        <w:rFonts w:ascii="Arial Narrow" w:hAnsi="Arial Narrow"/>
        <w:color w:val="999999"/>
        <w:sz w:val="16"/>
      </w:rPr>
      <w:t xml:space="preserve"> </w:t>
    </w:r>
    <w:r>
      <w:rPr>
        <w:rFonts w:ascii="Arial Narrow" w:hAnsi="Arial Narrow"/>
        <w:color w:val="999999"/>
        <w:sz w:val="16"/>
      </w:rPr>
      <w:t xml:space="preserve"> </w:t>
    </w:r>
    <w:r w:rsidR="007B01E8">
      <w:rPr>
        <w:rFonts w:ascii="Arial Narrow" w:hAnsi="Arial Narrow"/>
        <w:color w:val="999999"/>
        <w:sz w:val="16"/>
      </w:rPr>
      <w:t>1700 NEW YORK AVENUE, NW SUITE</w:t>
    </w:r>
    <w:r w:rsidR="005864D2">
      <w:rPr>
        <w:rFonts w:ascii="Arial Narrow" w:hAnsi="Arial Narrow"/>
        <w:color w:val="999999"/>
        <w:sz w:val="16"/>
      </w:rPr>
      <w:t xml:space="preserve"> </w:t>
    </w:r>
    <w:r w:rsidR="007B01E8">
      <w:rPr>
        <w:rFonts w:ascii="Arial Narrow" w:hAnsi="Arial Narrow"/>
        <w:color w:val="999999"/>
        <w:sz w:val="16"/>
      </w:rPr>
      <w:t>100 WASHINGTON</w:t>
    </w:r>
    <w:r w:rsidR="005864D2">
      <w:rPr>
        <w:rFonts w:ascii="Arial Narrow" w:hAnsi="Arial Narrow"/>
        <w:color w:val="999999"/>
        <w:sz w:val="16"/>
      </w:rPr>
      <w:t xml:space="preserve"> DC </w:t>
    </w:r>
    <w:r w:rsidR="007B01E8">
      <w:rPr>
        <w:rFonts w:ascii="Arial Narrow" w:hAnsi="Arial Narrow"/>
        <w:color w:val="999999"/>
        <w:sz w:val="16"/>
      </w:rPr>
      <w:t>20006 T</w:t>
    </w:r>
    <w:r>
      <w:rPr>
        <w:rFonts w:ascii="Arial Narrow" w:hAnsi="Arial Narrow"/>
        <w:color w:val="999999"/>
        <w:sz w:val="16"/>
      </w:rPr>
      <w:t xml:space="preserve"> </w:t>
    </w:r>
    <w:r w:rsidR="005864D2">
      <w:rPr>
        <w:rFonts w:ascii="Arial Narrow" w:hAnsi="Arial Narrow"/>
        <w:color w:val="999999"/>
        <w:sz w:val="16"/>
      </w:rPr>
      <w:t>202.842.2100</w:t>
    </w:r>
  </w:p>
  <w:p w14:paraId="4631380A" w14:textId="77777777" w:rsidR="009B4D3F" w:rsidRDefault="009B4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4BB77" w14:textId="77777777" w:rsidR="00E97AFD" w:rsidRDefault="00E97AFD">
      <w:r>
        <w:separator/>
      </w:r>
    </w:p>
  </w:footnote>
  <w:footnote w:type="continuationSeparator" w:id="0">
    <w:p w14:paraId="3AFF4754" w14:textId="77777777" w:rsidR="00E97AFD" w:rsidRDefault="00E97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691FA" w14:textId="77777777" w:rsidR="009B4D3F" w:rsidRDefault="009B4D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F8032D" wp14:editId="279EB3AF">
          <wp:simplePos x="0" y="0"/>
          <wp:positionH relativeFrom="column">
            <wp:posOffset>1261110</wp:posOffset>
          </wp:positionH>
          <wp:positionV relativeFrom="paragraph">
            <wp:posOffset>-83820</wp:posOffset>
          </wp:positionV>
          <wp:extent cx="3000375" cy="457200"/>
          <wp:effectExtent l="0" t="0" r="9525" b="0"/>
          <wp:wrapTight wrapText="bothSides">
            <wp:wrapPolygon edited="0">
              <wp:start x="0" y="0"/>
              <wp:lineTo x="0" y="20700"/>
              <wp:lineTo x="21531" y="20700"/>
              <wp:lineTo x="21531" y="0"/>
              <wp:lineTo x="0" y="0"/>
            </wp:wrapPolygon>
          </wp:wrapTight>
          <wp:docPr id="50" name="Picture 50" descr="SmithGroupJJR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mithGroupJJR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600E5A" wp14:editId="16135B01">
              <wp:simplePos x="0" y="0"/>
              <wp:positionH relativeFrom="column">
                <wp:posOffset>-228600</wp:posOffset>
              </wp:positionH>
              <wp:positionV relativeFrom="page">
                <wp:posOffset>1670685</wp:posOffset>
              </wp:positionV>
              <wp:extent cx="1415415" cy="7249160"/>
              <wp:effectExtent l="0" t="3810" r="381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5415" cy="7249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6F3B3" w14:textId="77777777" w:rsidR="009B4D3F" w:rsidRDefault="009B4D3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790D13" wp14:editId="5FF74D9E">
                                <wp:extent cx="1228725" cy="7153275"/>
                                <wp:effectExtent l="0" t="0" r="9525" b="9525"/>
                                <wp:docPr id="51" name="Picture 1" descr="news release head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ews release head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7153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00E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pt;margin-top:131.55pt;width:111.45pt;height:57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" stroked="f">
              <v:textbox>
                <w:txbxContent>
                  <w:p w14:paraId="7F96F3B3" w14:textId="77777777" w:rsidR="009B4D3F" w:rsidRDefault="009B4D3F">
                    <w:r>
                      <w:rPr>
                        <w:noProof/>
                      </w:rPr>
                      <w:drawing>
                        <wp:inline distT="0" distB="0" distL="0" distR="0" wp14:anchorId="15790D13" wp14:editId="5FF74D9E">
                          <wp:extent cx="1228725" cy="7153275"/>
                          <wp:effectExtent l="0" t="0" r="9525" b="9525"/>
                          <wp:docPr id="51" name="Picture 1" descr="news release head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ews release head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8725" cy="7153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D7C33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D035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47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EA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B224D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7C36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24BA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98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4E5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305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983C56"/>
    <w:multiLevelType w:val="hybridMultilevel"/>
    <w:tmpl w:val="C366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12"/>
    <w:rsid w:val="00017536"/>
    <w:rsid w:val="00025E8C"/>
    <w:rsid w:val="0002669E"/>
    <w:rsid w:val="00031672"/>
    <w:rsid w:val="00042BA6"/>
    <w:rsid w:val="000535CD"/>
    <w:rsid w:val="000561B4"/>
    <w:rsid w:val="000A65C7"/>
    <w:rsid w:val="000D7861"/>
    <w:rsid w:val="000E05B1"/>
    <w:rsid w:val="000E5A2C"/>
    <w:rsid w:val="000F3EC4"/>
    <w:rsid w:val="00101C0F"/>
    <w:rsid w:val="0012296C"/>
    <w:rsid w:val="001255D6"/>
    <w:rsid w:val="00135001"/>
    <w:rsid w:val="001415E7"/>
    <w:rsid w:val="00193826"/>
    <w:rsid w:val="001A1AE5"/>
    <w:rsid w:val="001B5053"/>
    <w:rsid w:val="001C5E83"/>
    <w:rsid w:val="001D6767"/>
    <w:rsid w:val="001D7FA6"/>
    <w:rsid w:val="001F6BB2"/>
    <w:rsid w:val="002068B5"/>
    <w:rsid w:val="002126C0"/>
    <w:rsid w:val="00226D4C"/>
    <w:rsid w:val="00245B86"/>
    <w:rsid w:val="00255123"/>
    <w:rsid w:val="00265F01"/>
    <w:rsid w:val="00267A5F"/>
    <w:rsid w:val="0027376D"/>
    <w:rsid w:val="00283505"/>
    <w:rsid w:val="002923E5"/>
    <w:rsid w:val="002A2CB1"/>
    <w:rsid w:val="002A7742"/>
    <w:rsid w:val="002B3847"/>
    <w:rsid w:val="00314133"/>
    <w:rsid w:val="003154DB"/>
    <w:rsid w:val="00333D2E"/>
    <w:rsid w:val="00335C1A"/>
    <w:rsid w:val="0035049F"/>
    <w:rsid w:val="00355627"/>
    <w:rsid w:val="00356509"/>
    <w:rsid w:val="0036293E"/>
    <w:rsid w:val="00364C47"/>
    <w:rsid w:val="00374CCB"/>
    <w:rsid w:val="003769FF"/>
    <w:rsid w:val="003908E9"/>
    <w:rsid w:val="00392C4A"/>
    <w:rsid w:val="00394AB7"/>
    <w:rsid w:val="003B0AD5"/>
    <w:rsid w:val="003F40B5"/>
    <w:rsid w:val="003F5B71"/>
    <w:rsid w:val="003F7E16"/>
    <w:rsid w:val="004022BB"/>
    <w:rsid w:val="004045FD"/>
    <w:rsid w:val="00410D50"/>
    <w:rsid w:val="00421DAF"/>
    <w:rsid w:val="00425D91"/>
    <w:rsid w:val="004377EF"/>
    <w:rsid w:val="00437BBB"/>
    <w:rsid w:val="00473356"/>
    <w:rsid w:val="004958EE"/>
    <w:rsid w:val="004A6D59"/>
    <w:rsid w:val="004B7236"/>
    <w:rsid w:val="004C1DC9"/>
    <w:rsid w:val="004E5A91"/>
    <w:rsid w:val="004E7081"/>
    <w:rsid w:val="004F214A"/>
    <w:rsid w:val="00511FE4"/>
    <w:rsid w:val="00527BCC"/>
    <w:rsid w:val="0053677F"/>
    <w:rsid w:val="00546887"/>
    <w:rsid w:val="00554CF7"/>
    <w:rsid w:val="005864D2"/>
    <w:rsid w:val="005A0366"/>
    <w:rsid w:val="005C6196"/>
    <w:rsid w:val="005D1F67"/>
    <w:rsid w:val="005D6EF6"/>
    <w:rsid w:val="005E2E8A"/>
    <w:rsid w:val="005F55D3"/>
    <w:rsid w:val="00603B26"/>
    <w:rsid w:val="00627D47"/>
    <w:rsid w:val="0063099B"/>
    <w:rsid w:val="006349B8"/>
    <w:rsid w:val="0063603D"/>
    <w:rsid w:val="006374CD"/>
    <w:rsid w:val="00641081"/>
    <w:rsid w:val="00646D26"/>
    <w:rsid w:val="00647046"/>
    <w:rsid w:val="0065311B"/>
    <w:rsid w:val="00654D19"/>
    <w:rsid w:val="006821DC"/>
    <w:rsid w:val="00697312"/>
    <w:rsid w:val="006A2713"/>
    <w:rsid w:val="006A7ACB"/>
    <w:rsid w:val="006B1198"/>
    <w:rsid w:val="006B290C"/>
    <w:rsid w:val="006D0C97"/>
    <w:rsid w:val="006E5CCD"/>
    <w:rsid w:val="006F53B0"/>
    <w:rsid w:val="00700B44"/>
    <w:rsid w:val="00704119"/>
    <w:rsid w:val="00727A39"/>
    <w:rsid w:val="00760ED5"/>
    <w:rsid w:val="00765669"/>
    <w:rsid w:val="00774A74"/>
    <w:rsid w:val="00777038"/>
    <w:rsid w:val="00792A1E"/>
    <w:rsid w:val="007A5FE1"/>
    <w:rsid w:val="007B01E8"/>
    <w:rsid w:val="007C2D35"/>
    <w:rsid w:val="007C2DF5"/>
    <w:rsid w:val="007D1235"/>
    <w:rsid w:val="007D61A0"/>
    <w:rsid w:val="00816FD0"/>
    <w:rsid w:val="00847C31"/>
    <w:rsid w:val="008544F6"/>
    <w:rsid w:val="008545E5"/>
    <w:rsid w:val="00856CB0"/>
    <w:rsid w:val="00857770"/>
    <w:rsid w:val="008601FE"/>
    <w:rsid w:val="00862E13"/>
    <w:rsid w:val="00863EC6"/>
    <w:rsid w:val="008840E1"/>
    <w:rsid w:val="0089124E"/>
    <w:rsid w:val="0089337C"/>
    <w:rsid w:val="008965F7"/>
    <w:rsid w:val="008A2714"/>
    <w:rsid w:val="008A4DB2"/>
    <w:rsid w:val="008B0EE9"/>
    <w:rsid w:val="008B6EA7"/>
    <w:rsid w:val="008D0664"/>
    <w:rsid w:val="008D5BCA"/>
    <w:rsid w:val="008D7F0F"/>
    <w:rsid w:val="008E2580"/>
    <w:rsid w:val="00915F35"/>
    <w:rsid w:val="00922662"/>
    <w:rsid w:val="00923943"/>
    <w:rsid w:val="00927EBF"/>
    <w:rsid w:val="00946CF5"/>
    <w:rsid w:val="00971638"/>
    <w:rsid w:val="00990092"/>
    <w:rsid w:val="00995D53"/>
    <w:rsid w:val="009B02CD"/>
    <w:rsid w:val="009B4D3F"/>
    <w:rsid w:val="009B76DB"/>
    <w:rsid w:val="009C3815"/>
    <w:rsid w:val="009D0246"/>
    <w:rsid w:val="009D1B76"/>
    <w:rsid w:val="009D3AB0"/>
    <w:rsid w:val="009D66DD"/>
    <w:rsid w:val="009F1107"/>
    <w:rsid w:val="009F3ECE"/>
    <w:rsid w:val="00A268EB"/>
    <w:rsid w:val="00A30209"/>
    <w:rsid w:val="00A40AE0"/>
    <w:rsid w:val="00A60BF2"/>
    <w:rsid w:val="00A620C1"/>
    <w:rsid w:val="00A7158C"/>
    <w:rsid w:val="00A85972"/>
    <w:rsid w:val="00A87E01"/>
    <w:rsid w:val="00A91D87"/>
    <w:rsid w:val="00AA0292"/>
    <w:rsid w:val="00AD115F"/>
    <w:rsid w:val="00AD5E16"/>
    <w:rsid w:val="00AF0D4E"/>
    <w:rsid w:val="00AF4439"/>
    <w:rsid w:val="00B0156A"/>
    <w:rsid w:val="00B11B75"/>
    <w:rsid w:val="00B16A36"/>
    <w:rsid w:val="00B2736B"/>
    <w:rsid w:val="00B37125"/>
    <w:rsid w:val="00B44B90"/>
    <w:rsid w:val="00B46E58"/>
    <w:rsid w:val="00B55227"/>
    <w:rsid w:val="00B57689"/>
    <w:rsid w:val="00B716D1"/>
    <w:rsid w:val="00B82C3E"/>
    <w:rsid w:val="00B9553B"/>
    <w:rsid w:val="00BA1AB0"/>
    <w:rsid w:val="00BD0015"/>
    <w:rsid w:val="00BD134D"/>
    <w:rsid w:val="00BE0B58"/>
    <w:rsid w:val="00BE239D"/>
    <w:rsid w:val="00BE5551"/>
    <w:rsid w:val="00C1372E"/>
    <w:rsid w:val="00C143D4"/>
    <w:rsid w:val="00C23A14"/>
    <w:rsid w:val="00C262B3"/>
    <w:rsid w:val="00C555DC"/>
    <w:rsid w:val="00C65F0A"/>
    <w:rsid w:val="00C923C4"/>
    <w:rsid w:val="00C97978"/>
    <w:rsid w:val="00CA4AF3"/>
    <w:rsid w:val="00CA7163"/>
    <w:rsid w:val="00CB0E86"/>
    <w:rsid w:val="00CB248F"/>
    <w:rsid w:val="00CC2041"/>
    <w:rsid w:val="00CD162B"/>
    <w:rsid w:val="00CD1A25"/>
    <w:rsid w:val="00CD6A17"/>
    <w:rsid w:val="00CF6CF0"/>
    <w:rsid w:val="00D04776"/>
    <w:rsid w:val="00D14263"/>
    <w:rsid w:val="00D1452D"/>
    <w:rsid w:val="00D17048"/>
    <w:rsid w:val="00D21B7E"/>
    <w:rsid w:val="00D43388"/>
    <w:rsid w:val="00D57151"/>
    <w:rsid w:val="00D65543"/>
    <w:rsid w:val="00D6571A"/>
    <w:rsid w:val="00D751A7"/>
    <w:rsid w:val="00D95543"/>
    <w:rsid w:val="00D95EA0"/>
    <w:rsid w:val="00DC37C1"/>
    <w:rsid w:val="00DD7B76"/>
    <w:rsid w:val="00DE0946"/>
    <w:rsid w:val="00DE6C9E"/>
    <w:rsid w:val="00DF1760"/>
    <w:rsid w:val="00DF4D83"/>
    <w:rsid w:val="00DF4DD2"/>
    <w:rsid w:val="00E13039"/>
    <w:rsid w:val="00E1678E"/>
    <w:rsid w:val="00E204B0"/>
    <w:rsid w:val="00E37C04"/>
    <w:rsid w:val="00E40E00"/>
    <w:rsid w:val="00E62F88"/>
    <w:rsid w:val="00E843CF"/>
    <w:rsid w:val="00E85553"/>
    <w:rsid w:val="00E97AFD"/>
    <w:rsid w:val="00ED3287"/>
    <w:rsid w:val="00EE3265"/>
    <w:rsid w:val="00EF17A3"/>
    <w:rsid w:val="00F028E7"/>
    <w:rsid w:val="00F072A0"/>
    <w:rsid w:val="00F23AD4"/>
    <w:rsid w:val="00F34B29"/>
    <w:rsid w:val="00F414CB"/>
    <w:rsid w:val="00F520B4"/>
    <w:rsid w:val="00F554B8"/>
    <w:rsid w:val="00F628D2"/>
    <w:rsid w:val="00F661E6"/>
    <w:rsid w:val="00F7084D"/>
    <w:rsid w:val="00F73FD4"/>
    <w:rsid w:val="00F91E8E"/>
    <w:rsid w:val="00F92D2E"/>
    <w:rsid w:val="00F97C7D"/>
    <w:rsid w:val="00FB0FAE"/>
    <w:rsid w:val="00FC5412"/>
    <w:rsid w:val="00FD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7D32302"/>
  <w15:docId w15:val="{58E92BD3-5BC4-4951-9D34-4373561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Arial" w:hAnsi="Arial" w:cs="Arial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9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1980"/>
    </w:pPr>
    <w:rPr>
      <w:rFonts w:ascii="Arial" w:hAnsi="Arial" w:cs="Arial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12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6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170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7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7048"/>
  </w:style>
  <w:style w:type="paragraph" w:styleId="CommentSubject">
    <w:name w:val="annotation subject"/>
    <w:basedOn w:val="CommentText"/>
    <w:next w:val="CommentText"/>
    <w:link w:val="CommentSubjectChar"/>
    <w:rsid w:val="00D17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704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D1704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7048"/>
    <w:rPr>
      <w:rFonts w:ascii="Calibri" w:eastAsiaTheme="minorHAnsi" w:hAnsi="Calibri" w:cstheme="minorBidi"/>
      <w:sz w:val="22"/>
      <w:szCs w:val="21"/>
    </w:rPr>
  </w:style>
  <w:style w:type="character" w:styleId="Strong">
    <w:name w:val="Strong"/>
    <w:basedOn w:val="DefaultParagraphFont"/>
    <w:uiPriority w:val="22"/>
    <w:qFormat/>
    <w:rsid w:val="00727A39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410D5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56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015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rista.montgomery@smithgroupjjr.com" TargetMode="External"/><Relationship Id="rId18" Type="http://schemas.openxmlformats.org/officeDocument/2006/relationships/hyperlink" Target="http://www.smithgroupjjr.com/practice_areas/learn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mithgroupjjr.com/sustainability" TargetMode="External"/><Relationship Id="rId7" Type="http://schemas.openxmlformats.org/officeDocument/2006/relationships/styles" Target="styles.xml"/><Relationship Id="rId12" Type="http://schemas.openxmlformats.org/officeDocument/2006/relationships/hyperlink" Target="mailto:sandra.knight@smithgroupjjr.com" TargetMode="External"/><Relationship Id="rId17" Type="http://schemas.openxmlformats.org/officeDocument/2006/relationships/hyperlink" Target="http://www.smithgroupjjr.com/projects/washington-college-of-law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mithgroupjjr.com/projects/college-of-law" TargetMode="External"/><Relationship Id="rId20" Type="http://schemas.openxmlformats.org/officeDocument/2006/relationships/hyperlink" Target="http://bit.ly/18pDMZI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smithgroupjjr.com/projects/s-j-quinney-college-of-law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smithgroupjjr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mithgroupjjr.com/people/tom-butcavag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04bbf5-1a67-4839-a4ee-35637f0f6968"/>
    <FeedDescription xmlns="1104bbf5-1a67-4839-a4ee-35637f0f6968" xsi:nil="true"/>
    <c6cb904aa62d4356809d279605ed259e xmlns="1104bbf5-1a67-4839-a4ee-35637f0f6968">
      <Terms xmlns="http://schemas.microsoft.com/office/infopath/2007/PartnerControls"/>
    </c6cb904aa62d4356809d279605ed259e>
    <TaxKeywordTaxHTField xmlns="1104bbf5-1a67-4839-a4ee-35637f0f6968">
      <Terms xmlns="http://schemas.microsoft.com/office/infopath/2007/PartnerControls"/>
    </TaxKeywordTaxHTField>
    <_dlc_DocId xmlns="1104bbf5-1a67-4839-a4ee-35637f0f6968">MARKETING-3-6105</_dlc_DocId>
    <_dlc_DocIdUrl xmlns="1104bbf5-1a67-4839-a4ee-35637f0f6968">
      <Url>http://sp.smithgroupjjr.com/resourcegroups/Mktg/_layouts/DocIdRedir.aspx?ID=MARKETING-3-6105</Url>
      <Description>MARKETING-3-6105</Description>
    </_dlc_DocIdUrl>
  </documentManagement>
</p:properties>
</file>

<file path=customXml/item2.xml><?xml version="1.0" encoding="utf-8"?>
<?mso-contentType ?>
<SharedContentType xmlns="Microsoft.SharePoint.Taxonomy.ContentTypeSync" SourceId="1cc683e8-73c6-4e4a-9669-2ccef78d289e" ContentTypeId="0x0101003316431294338244984AD69F4D69FD19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- General" ma:contentTypeID="0x0101003316431294338244984AD69F4D69FD1900F3853DD48E387645AB0C058E90B6233A" ma:contentTypeVersion="22" ma:contentTypeDescription="" ma:contentTypeScope="" ma:versionID="839d66a96fbef443d69df85bd742fa52">
  <xsd:schema xmlns:xsd="http://www.w3.org/2001/XMLSchema" xmlns:xs="http://www.w3.org/2001/XMLSchema" xmlns:p="http://schemas.microsoft.com/office/2006/metadata/properties" xmlns:ns2="1104bbf5-1a67-4839-a4ee-35637f0f6968" targetNamespace="http://schemas.microsoft.com/office/2006/metadata/properties" ma:root="true" ma:fieldsID="eaccd26249d51ad6c7c0241a03b03c72" ns2:_="">
    <xsd:import namespace="1104bbf5-1a67-4839-a4ee-35637f0f69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2:c6cb904aa62d4356809d279605ed259e" minOccurs="0"/>
                <xsd:element ref="ns2:Feed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4bbf5-1a67-4839-a4ee-35637f0f69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9b76499-6bb7-4ec2-a61a-5d5ddbdecd13}" ma:internalName="TaxCatchAll" ma:showField="CatchAllData" ma:web="d252b723-fb41-4b02-a1fa-c2859384f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9b76499-6bb7-4ec2-a61a-5d5ddbdecd13}" ma:internalName="TaxCatchAllLabel" ma:readOnly="true" ma:showField="CatchAllDataLabel" ma:web="d252b723-fb41-4b02-a1fa-c2859384f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6cb904aa62d4356809d279605ed259e" ma:index="15" nillable="true" ma:taxonomy="true" ma:internalName="c6cb904aa62d4356809d279605ed259e" ma:taxonomyFieldName="InterestedGroups" ma:displayName="Interested Groups" ma:default="" ma:fieldId="{c6cb904a-a62d-4356-809d-279605ed259e}" ma:taxonomyMulti="true" ma:sspId="1cc683e8-73c6-4e4a-9669-2ccef78d289e" ma:termSetId="1c329207-de77-4346-89dc-c9839c3f21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dDescription" ma:index="17" nillable="true" ma:displayName="Feed Description" ma:description="Describe why this item is useful. This appears in the news feed." ma:internalName="Feed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48C17-1DE8-4107-9A94-EA676FD7BB37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1104bbf5-1a67-4839-a4ee-35637f0f6968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458CF6-772C-448F-B841-595474BC515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CA02D98-6AC8-40B1-92E4-55E85B6C9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4bbf5-1a67-4839-a4ee-35637f0f6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DB9B0A-12C8-49A4-8A1C-AFE62AD5B5B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03FAD0-3D9D-4A9F-A47E-FA038FC7D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600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</vt:lpstr>
    </vt:vector>
  </TitlesOfParts>
  <Company>SmithGroup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CONTACT:</dc:title>
  <dc:creator>GQuan</dc:creator>
  <cp:lastModifiedBy>Jaclyn Palomo</cp:lastModifiedBy>
  <cp:revision>8</cp:revision>
  <cp:lastPrinted>2015-09-25T13:49:00Z</cp:lastPrinted>
  <dcterms:created xsi:type="dcterms:W3CDTF">2015-10-13T16:56:00Z</dcterms:created>
  <dcterms:modified xsi:type="dcterms:W3CDTF">2015-10-14T19:01:00Z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0x0101003316431294338244984AD69F4D69FD1900F3853DD48E387645AB0C058E90B6233A</vt:lpwstr>
  </property>
  <property fmtid="{D5CDD505-2E9C-101B-9397-08002B2CF9AE}" pid="3" name="_dlc_DocIdItemGuid">
    <vt:lpwstr>cbe9118c-f3d5-4439-9c15-557884eb5deb</vt:lpwstr>
  </property>
  <property fmtid="{D5CDD505-2E9C-101B-9397-08002B2CF9AE}" pid="4" name="TaxKeyword">
    <vt:lpwstr/>
  </property>
  <property fmtid="{D5CDD505-2E9C-101B-9397-08002B2CF9AE}" pid="5" name="InterestedGroups">
    <vt:lpwstr/>
  </property>
</Properties>
</file>